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B5B91" w:rsidRDefault="002B5B91" w:rsidP="00CB33CC">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AB1ABD">
        <w:rPr>
          <w:rFonts w:ascii="標楷體" w:eastAsia="標楷體" w:hAnsi="標楷體" w:cs="標楷體" w:hint="eastAsia"/>
          <w:b/>
          <w:sz w:val="28"/>
          <w:szCs w:val="28"/>
          <w:u w:val="single"/>
        </w:rPr>
        <w:t>石碇</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109</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一</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sidR="007B7C4D">
        <w:rPr>
          <w:rFonts w:ascii="標楷體" w:eastAsia="標楷體" w:hAnsi="標楷體" w:cs="標楷體" w:hint="eastAsia"/>
          <w:b/>
          <w:sz w:val="28"/>
          <w:szCs w:val="28"/>
        </w:rPr>
        <w:t>七年級</w:t>
      </w:r>
      <w:bookmarkStart w:id="0" w:name="_GoBack"/>
      <w:bookmarkEnd w:id="0"/>
      <w:r w:rsidR="00F47EE2">
        <w:rPr>
          <w:rFonts w:ascii="標楷體" w:eastAsia="標楷體" w:hAnsi="標楷體" w:cs="標楷體" w:hint="eastAsia"/>
          <w:b/>
          <w:sz w:val="28"/>
          <w:szCs w:val="28"/>
        </w:rPr>
        <w:t xml:space="preserve"> </w:t>
      </w:r>
      <w:r w:rsidR="00F47EE2">
        <w:rPr>
          <w:rFonts w:ascii="標楷體" w:eastAsia="標楷體" w:hAnsi="標楷體" w:cs="標楷體" w:hint="eastAsia"/>
          <w:b/>
          <w:sz w:val="28"/>
          <w:szCs w:val="28"/>
          <w:u w:val="single"/>
        </w:rPr>
        <w:t xml:space="preserve">社會領域公民科 </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D92C97">
        <w:rPr>
          <w:rFonts w:ascii="標楷體" w:eastAsia="標楷體" w:hAnsi="標楷體" w:cs="標楷體" w:hint="eastAsia"/>
          <w:b/>
          <w:sz w:val="28"/>
          <w:szCs w:val="28"/>
          <w:u w:val="single"/>
        </w:rPr>
        <w:t>陳志雄老師</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C80FA1"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CB691E"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CB691E">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1218DF" w:rsidRPr="001218DF">
        <w:rPr>
          <w:rFonts w:ascii="標楷體" w:eastAsia="標楷體" w:hAnsi="標楷體" w:cs="標楷體" w:hint="eastAsia"/>
          <w:sz w:val="24"/>
          <w:szCs w:val="24"/>
        </w:rPr>
        <w:t>每週（</w:t>
      </w:r>
      <w:r w:rsidR="00763F77">
        <w:rPr>
          <w:rFonts w:ascii="標楷體" w:eastAsia="標楷體" w:hAnsi="標楷體" w:cs="標楷體" w:hint="eastAsia"/>
          <w:sz w:val="24"/>
          <w:szCs w:val="24"/>
        </w:rPr>
        <w:t>1</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hint="eastAsia"/>
          <w:sz w:val="24"/>
          <w:szCs w:val="24"/>
        </w:rPr>
        <w:t>實施(</w:t>
      </w:r>
      <w:r w:rsidR="00BC3E0D">
        <w:rPr>
          <w:rFonts w:ascii="標楷體" w:eastAsia="標楷體" w:hAnsi="標楷體" w:cs="標楷體" w:hint="eastAsia"/>
          <w:sz w:val="24"/>
          <w:szCs w:val="24"/>
        </w:rPr>
        <w:t>21</w:t>
      </w:r>
      <w:r w:rsidR="001218DF" w:rsidRPr="00504BCC">
        <w:rPr>
          <w:rFonts w:ascii="標楷體" w:eastAsia="標楷體" w:hAnsi="標楷體" w:cs="標楷體" w:hint="eastAsia"/>
          <w:sz w:val="24"/>
          <w:szCs w:val="24"/>
        </w:rPr>
        <w:t>)週</w:t>
      </w:r>
      <w:r w:rsidR="001218DF" w:rsidRPr="00504BCC">
        <w:rPr>
          <w:rFonts w:ascii="標楷體" w:eastAsia="標楷體" w:hAnsi="標楷體" w:cs="標楷體"/>
          <w:sz w:val="24"/>
          <w:szCs w:val="24"/>
        </w:rPr>
        <w:t>，</w:t>
      </w:r>
      <w:r w:rsidR="001218DF" w:rsidRPr="001218DF">
        <w:rPr>
          <w:rFonts w:ascii="標楷體" w:eastAsia="標楷體" w:hAnsi="標楷體" w:cs="標楷體" w:hint="eastAsia"/>
          <w:sz w:val="24"/>
          <w:szCs w:val="24"/>
        </w:rPr>
        <w:t>共（</w:t>
      </w:r>
      <w:r w:rsidR="00763F77">
        <w:rPr>
          <w:rFonts w:ascii="標楷體" w:eastAsia="標楷體" w:hAnsi="標楷體" w:cs="標楷體" w:hint="eastAsia"/>
          <w:sz w:val="24"/>
          <w:szCs w:val="24"/>
        </w:rPr>
        <w:t>21</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sz w:val="24"/>
          <w:szCs w:val="24"/>
        </w:rPr>
        <w:t>。</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8C40E2" w:rsidRPr="008F16B4" w:rsidTr="00526E70">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8C40E2" w:rsidRPr="008F16B4" w:rsidTr="00526E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A1身心素質與自我精進</w:t>
            </w:r>
          </w:p>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A2</w:t>
            </w:r>
            <w:r>
              <w:rPr>
                <w:rFonts w:ascii="標楷體" w:eastAsia="標楷體" w:hAnsi="標楷體" w:hint="eastAsia"/>
                <w:color w:val="auto"/>
                <w:sz w:val="24"/>
                <w:szCs w:val="24"/>
              </w:rPr>
              <w:t>系統思考</w:t>
            </w:r>
            <w:r>
              <w:rPr>
                <w:rFonts w:ascii="標楷體" w:eastAsia="標楷體" w:hAnsi="標楷體" w:cs="新細明體" w:hint="eastAsia"/>
                <w:color w:val="auto"/>
                <w:sz w:val="24"/>
                <w:szCs w:val="24"/>
              </w:rPr>
              <w:t>與解決問題</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A3</w:t>
            </w:r>
            <w:r w:rsidR="007C3769">
              <w:rPr>
                <w:rFonts w:ascii="標楷體" w:eastAsia="標楷體" w:hAnsi="標楷體" w:hint="eastAsia"/>
                <w:color w:val="auto"/>
                <w:sz w:val="24"/>
                <w:szCs w:val="24"/>
              </w:rPr>
              <w:t>規劃執行</w:t>
            </w:r>
            <w:r w:rsidR="007C3769">
              <w:rPr>
                <w:rFonts w:ascii="標楷體" w:eastAsia="標楷體" w:hAnsi="標楷體" w:cs="新細明體" w:hint="eastAsia"/>
                <w:color w:val="auto"/>
                <w:sz w:val="24"/>
                <w:szCs w:val="24"/>
              </w:rPr>
              <w:t>與創新應變</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B1</w:t>
            </w:r>
            <w:r w:rsidR="007C3769">
              <w:rPr>
                <w:rFonts w:ascii="標楷體" w:eastAsia="標楷體" w:hAnsi="標楷體" w:hint="eastAsia"/>
                <w:color w:val="auto"/>
                <w:sz w:val="24"/>
                <w:szCs w:val="24"/>
              </w:rPr>
              <w:t>符號運用</w:t>
            </w:r>
            <w:r w:rsidR="007C3769">
              <w:rPr>
                <w:rFonts w:ascii="標楷體" w:eastAsia="標楷體" w:hAnsi="標楷體" w:cs="新細明體" w:hint="eastAsia"/>
                <w:color w:val="auto"/>
                <w:sz w:val="24"/>
                <w:szCs w:val="24"/>
              </w:rPr>
              <w:t>與溝通表達</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B2</w:t>
            </w:r>
            <w:r w:rsidR="007C3769">
              <w:rPr>
                <w:rFonts w:ascii="標楷體" w:eastAsia="標楷體" w:hAnsi="標楷體" w:hint="eastAsia"/>
                <w:color w:val="auto"/>
                <w:sz w:val="24"/>
                <w:szCs w:val="24"/>
              </w:rPr>
              <w:t>科技資訊</w:t>
            </w:r>
            <w:r w:rsidR="007C3769">
              <w:rPr>
                <w:rFonts w:ascii="標楷體" w:eastAsia="標楷體" w:hAnsi="標楷體" w:cs="新細明體" w:hint="eastAsia"/>
                <w:color w:val="auto"/>
                <w:sz w:val="24"/>
                <w:szCs w:val="24"/>
              </w:rPr>
              <w:t>與媒體素養</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B3</w:t>
            </w:r>
            <w:r w:rsidR="007C3769">
              <w:rPr>
                <w:rFonts w:ascii="標楷體" w:eastAsia="標楷體" w:hAnsi="標楷體" w:hint="eastAsia"/>
                <w:color w:val="auto"/>
                <w:sz w:val="24"/>
                <w:szCs w:val="24"/>
              </w:rPr>
              <w:t>藝術涵養</w:t>
            </w:r>
            <w:r w:rsidR="007C3769">
              <w:rPr>
                <w:rFonts w:ascii="標楷體" w:eastAsia="標楷體" w:hAnsi="標楷體" w:cs="新細明體" w:hint="eastAsia"/>
                <w:color w:val="auto"/>
                <w:sz w:val="24"/>
                <w:szCs w:val="24"/>
              </w:rPr>
              <w:t>與美感素養</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C1</w:t>
            </w:r>
            <w:r w:rsidR="007C3769">
              <w:rPr>
                <w:rFonts w:ascii="標楷體" w:eastAsia="標楷體" w:hAnsi="標楷體" w:hint="eastAsia"/>
                <w:color w:val="auto"/>
                <w:sz w:val="24"/>
                <w:szCs w:val="24"/>
              </w:rPr>
              <w:t>道德實踐</w:t>
            </w:r>
            <w:r w:rsidR="007C3769">
              <w:rPr>
                <w:rFonts w:ascii="標楷體" w:eastAsia="標楷體" w:hAnsi="標楷體" w:cs="新細明體" w:hint="eastAsia"/>
                <w:color w:val="auto"/>
                <w:sz w:val="24"/>
                <w:szCs w:val="24"/>
              </w:rPr>
              <w:t>與公民意識</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C2</w:t>
            </w:r>
            <w:r w:rsidR="007C3769">
              <w:rPr>
                <w:rFonts w:ascii="標楷體" w:eastAsia="標楷體" w:hAnsi="標楷體" w:hint="eastAsia"/>
                <w:color w:val="auto"/>
                <w:sz w:val="24"/>
                <w:szCs w:val="24"/>
              </w:rPr>
              <w:t>人際關係</w:t>
            </w:r>
            <w:r w:rsidR="007C3769">
              <w:rPr>
                <w:rFonts w:ascii="標楷體" w:eastAsia="標楷體" w:hAnsi="標楷體" w:cs="新細明體" w:hint="eastAsia"/>
                <w:color w:val="auto"/>
                <w:sz w:val="24"/>
                <w:szCs w:val="24"/>
              </w:rPr>
              <w:t>與團隊合作</w:t>
            </w:r>
          </w:p>
          <w:p w:rsidR="008C40E2" w:rsidRPr="00BC3E0D" w:rsidRDefault="00CB691E" w:rsidP="007C3769">
            <w:pPr>
              <w:autoSpaceDE w:val="0"/>
              <w:autoSpaceDN w:val="0"/>
              <w:adjustRightInd w:val="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C3</w:t>
            </w:r>
            <w:r w:rsidR="007C3769">
              <w:rPr>
                <w:rFonts w:ascii="標楷體" w:eastAsia="標楷體" w:hAnsi="標楷體" w:hint="eastAsia"/>
                <w:color w:val="auto"/>
                <w:sz w:val="24"/>
                <w:szCs w:val="24"/>
              </w:rPr>
              <w:t>多元文化</w:t>
            </w:r>
            <w:r w:rsidR="007C3769">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656F37" w:rsidRDefault="00333420">
            <w:r>
              <w:rPr>
                <w:rFonts w:ascii="標楷體" w:eastAsia="標楷體" w:hAnsi="標楷體"/>
                <w:color w:val="auto"/>
                <w:sz w:val="24"/>
                <w:szCs w:val="24"/>
                <w:shd w:val="clear" w:color="auto" w:fill="FFFFFF"/>
              </w:rPr>
              <w:t>社-J-A1 探索自我潛能、自我價值與生命意義，培育合宜的人生觀。</w:t>
            </w:r>
          </w:p>
          <w:p w:rsidR="00656F37" w:rsidRDefault="00333420">
            <w:r>
              <w:rPr>
                <w:rFonts w:ascii="標楷體" w:eastAsia="標楷體" w:hAnsi="標楷體"/>
                <w:color w:val="auto"/>
                <w:sz w:val="24"/>
                <w:szCs w:val="24"/>
                <w:shd w:val="clear" w:color="auto" w:fill="FFFFFF"/>
              </w:rPr>
              <w:t>社-J-A2 覺察人類生活相關議題，進而分析判斷及反思，並嘗試改善或解決問題。</w:t>
            </w:r>
          </w:p>
          <w:p w:rsidR="00656F37" w:rsidRDefault="00333420">
            <w:r>
              <w:rPr>
                <w:rFonts w:ascii="標楷體" w:eastAsia="標楷體" w:hAnsi="標楷體"/>
                <w:color w:val="auto"/>
                <w:sz w:val="24"/>
                <w:szCs w:val="24"/>
                <w:shd w:val="clear" w:color="auto" w:fill="FFFFFF"/>
              </w:rPr>
              <w:t>社-J-A3 主動學習與探究人類生活相關議題，善用資源並規劃相對應的行動方案及創新突破的可能性。</w:t>
            </w:r>
          </w:p>
          <w:p w:rsidR="00656F37" w:rsidRDefault="00333420">
            <w:r>
              <w:rPr>
                <w:rFonts w:ascii="標楷體" w:eastAsia="標楷體" w:hAnsi="標楷體"/>
                <w:color w:val="auto"/>
                <w:sz w:val="24"/>
                <w:szCs w:val="24"/>
                <w:shd w:val="clear" w:color="auto" w:fill="FFFFFF"/>
              </w:rPr>
              <w:t>社-J-B1 運用文字、語言、表格與圖像等表徵符號，表達人類生活的豐富面貌，並能促進相互溝通與理解。</w:t>
            </w:r>
          </w:p>
          <w:p w:rsidR="00656F37" w:rsidRDefault="00333420">
            <w:r>
              <w:rPr>
                <w:rFonts w:ascii="標楷體" w:eastAsia="標楷體" w:hAnsi="標楷體"/>
                <w:color w:val="auto"/>
                <w:sz w:val="24"/>
                <w:szCs w:val="24"/>
                <w:shd w:val="clear" w:color="auto" w:fill="FFFFFF"/>
              </w:rPr>
              <w:t>社-J-B2 理解不同時空的科技與媒體發展和應用，增進媒體識讀能力，並思辨其在生活中可能帶來的衝突與影響。</w:t>
            </w:r>
          </w:p>
          <w:p w:rsidR="00656F37" w:rsidRDefault="00333420">
            <w:r>
              <w:rPr>
                <w:rFonts w:ascii="標楷體" w:eastAsia="標楷體" w:hAnsi="標楷體"/>
                <w:color w:val="auto"/>
                <w:sz w:val="24"/>
                <w:szCs w:val="24"/>
                <w:shd w:val="clear" w:color="auto" w:fill="FFFFFF"/>
              </w:rPr>
              <w:t>社-J-B3 欣賞不同時空環境下形塑的自然、族群與文化之美，增進生活的豐富性。</w:t>
            </w:r>
          </w:p>
          <w:p w:rsidR="00656F37" w:rsidRDefault="00333420">
            <w:r>
              <w:rPr>
                <w:rFonts w:ascii="標楷體" w:eastAsia="標楷體" w:hAnsi="標楷體"/>
                <w:color w:val="auto"/>
                <w:sz w:val="24"/>
                <w:szCs w:val="24"/>
                <w:shd w:val="clear" w:color="auto" w:fill="FFFFFF"/>
              </w:rPr>
              <w:t>社-J-C3 尊重並欣賞各族群文化的多樣性，了解文化間的相互關聯，以及臺灣與國際社會的互動關係。</w:t>
            </w:r>
          </w:p>
        </w:tc>
      </w:tr>
    </w:tbl>
    <w:p w:rsidR="00CB33CC" w:rsidRDefault="00CB33CC" w:rsidP="00CB33CC">
      <w:pPr>
        <w:pBdr>
          <w:top w:val="nil"/>
          <w:left w:val="nil"/>
          <w:bottom w:val="nil"/>
          <w:right w:val="nil"/>
          <w:between w:val="nil"/>
        </w:pBdr>
        <w:spacing w:line="360" w:lineRule="auto"/>
        <w:rPr>
          <w:rFonts w:ascii="標楷體" w:eastAsia="標楷體" w:hAnsi="標楷體" w:cs="標楷體"/>
          <w:sz w:val="24"/>
          <w:szCs w:val="24"/>
        </w:rPr>
      </w:pPr>
    </w:p>
    <w:p w:rsidR="00D37619" w:rsidRPr="00C453F2" w:rsidRDefault="00CB33CC" w:rsidP="00CB33CC">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br w:type="page"/>
      </w:r>
      <w:r w:rsidR="00433109" w:rsidRPr="00A77E44">
        <w:rPr>
          <w:rFonts w:ascii="標楷體" w:eastAsia="標楷體" w:hAnsi="標楷體" w:cs="標楷體" w:hint="eastAsia"/>
          <w:sz w:val="24"/>
          <w:szCs w:val="24"/>
        </w:rPr>
        <w:lastRenderedPageBreak/>
        <w:t>四、</w:t>
      </w:r>
      <w:r w:rsidR="00D37619" w:rsidRPr="00902CB0">
        <w:rPr>
          <w:rFonts w:ascii="標楷體" w:eastAsia="標楷體" w:hAnsi="標楷體" w:cs="標楷體"/>
          <w:sz w:val="24"/>
          <w:szCs w:val="24"/>
        </w:rPr>
        <w:t>素養導向教學規劃：</w:t>
      </w:r>
    </w:p>
    <w:tbl>
      <w:tblPr>
        <w:tblW w:w="15221" w:type="dxa"/>
        <w:jc w:val="center"/>
        <w:tblBorders>
          <w:top w:val="nil"/>
          <w:left w:val="nil"/>
          <w:bottom w:val="nil"/>
          <w:right w:val="nil"/>
          <w:insideH w:val="nil"/>
          <w:insideV w:val="nil"/>
        </w:tblBorders>
        <w:tblLayout w:type="fixed"/>
        <w:tblLook w:val="0600" w:firstRow="0" w:lastRow="0" w:firstColumn="0" w:lastColumn="0" w:noHBand="1" w:noVBand="1"/>
      </w:tblPr>
      <w:tblGrid>
        <w:gridCol w:w="1176"/>
        <w:gridCol w:w="1629"/>
        <w:gridCol w:w="1915"/>
        <w:gridCol w:w="2764"/>
        <w:gridCol w:w="709"/>
        <w:gridCol w:w="2268"/>
        <w:gridCol w:w="1417"/>
        <w:gridCol w:w="1559"/>
        <w:gridCol w:w="1784"/>
      </w:tblGrid>
      <w:tr w:rsidR="00CB691E" w:rsidRPr="008F16B4" w:rsidTr="00244415">
        <w:trPr>
          <w:trHeight w:val="360"/>
          <w:jc w:val="center"/>
        </w:trPr>
        <w:tc>
          <w:tcPr>
            <w:tcW w:w="1176" w:type="dxa"/>
            <w:vMerge w:val="restart"/>
            <w:tcBorders>
              <w:top w:val="single" w:sz="8" w:space="0" w:color="000000"/>
              <w:left w:val="single" w:sz="8" w:space="0" w:color="000000"/>
              <w:right w:val="single" w:sz="8" w:space="0" w:color="000000"/>
            </w:tcBorders>
            <w:vAlign w:val="center"/>
          </w:tcPr>
          <w:p w:rsidR="00CB691E" w:rsidRPr="002026C7" w:rsidRDefault="00CB691E"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544" w:type="dxa"/>
            <w:gridSpan w:val="2"/>
            <w:tcBorders>
              <w:top w:val="single" w:sz="8" w:space="0" w:color="000000"/>
              <w:left w:val="single" w:sz="8" w:space="0" w:color="000000"/>
              <w:bottom w:val="single" w:sz="4" w:space="0" w:color="auto"/>
              <w:right w:val="single" w:sz="8" w:space="0" w:color="000000"/>
            </w:tcBorders>
            <w:vAlign w:val="center"/>
          </w:tcPr>
          <w:p w:rsidR="00CB691E" w:rsidRPr="001460C3" w:rsidRDefault="00CB691E" w:rsidP="00030AE3">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hint="eastAsia"/>
                <w:color w:val="auto"/>
                <w:sz w:val="24"/>
                <w:szCs w:val="24"/>
              </w:rPr>
              <w:t>學習重點</w:t>
            </w:r>
          </w:p>
        </w:tc>
        <w:tc>
          <w:tcPr>
            <w:tcW w:w="2764"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CB691E" w:rsidRPr="002026C7" w:rsidRDefault="00F47EE2"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備註</w:t>
            </w:r>
          </w:p>
        </w:tc>
      </w:tr>
      <w:tr w:rsidR="00CB691E" w:rsidRPr="008F16B4" w:rsidTr="00244415">
        <w:trPr>
          <w:trHeight w:val="675"/>
          <w:jc w:val="center"/>
        </w:trPr>
        <w:tc>
          <w:tcPr>
            <w:tcW w:w="1176" w:type="dxa"/>
            <w:vMerge/>
            <w:tcBorders>
              <w:left w:val="single" w:sz="8" w:space="0" w:color="000000"/>
              <w:right w:val="single" w:sz="8" w:space="0" w:color="000000"/>
            </w:tcBorders>
            <w:vAlign w:val="center"/>
          </w:tcPr>
          <w:p w:rsidR="00CB691E" w:rsidRPr="002026C7" w:rsidRDefault="00CB691E"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629" w:type="dxa"/>
            <w:tcBorders>
              <w:top w:val="single" w:sz="4" w:space="0" w:color="auto"/>
              <w:left w:val="single" w:sz="8" w:space="0" w:color="000000"/>
              <w:right w:val="single" w:sz="8" w:space="0" w:color="000000"/>
            </w:tcBorders>
            <w:vAlign w:val="center"/>
          </w:tcPr>
          <w:p w:rsidR="00CB691E" w:rsidRDefault="00CB691E"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學習內容</w:t>
            </w:r>
          </w:p>
        </w:tc>
        <w:tc>
          <w:tcPr>
            <w:tcW w:w="1915" w:type="dxa"/>
            <w:tcBorders>
              <w:top w:val="single" w:sz="4" w:space="0" w:color="auto"/>
              <w:left w:val="single" w:sz="8" w:space="0" w:color="000000"/>
              <w:right w:val="single" w:sz="8" w:space="0" w:color="000000"/>
            </w:tcBorders>
            <w:vAlign w:val="center"/>
          </w:tcPr>
          <w:p w:rsidR="00CB691E" w:rsidRPr="001460C3" w:rsidRDefault="00CB691E"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學習表現</w:t>
            </w:r>
          </w:p>
        </w:tc>
        <w:tc>
          <w:tcPr>
            <w:tcW w:w="2764" w:type="dxa"/>
            <w:vMerge/>
            <w:tcBorders>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right w:val="single" w:sz="8" w:space="0" w:color="000000"/>
            </w:tcBorders>
            <w:tcMar>
              <w:top w:w="100" w:type="dxa"/>
              <w:left w:w="20" w:type="dxa"/>
              <w:bottom w:w="100" w:type="dxa"/>
              <w:right w:w="20" w:type="dxa"/>
            </w:tcMar>
            <w:vAlign w:val="center"/>
          </w:tcPr>
          <w:p w:rsidR="00CB691E" w:rsidRPr="002026C7" w:rsidRDefault="00CB691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right w:val="single" w:sz="8" w:space="0" w:color="000000"/>
            </w:tcBorders>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第一週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8/31~9/4</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Aa-IV-1</w:t>
            </w:r>
            <w:r>
              <w:rPr>
                <w:rFonts w:eastAsia="標楷體" w:hint="eastAsia"/>
                <w:bCs/>
                <w:snapToGrid w:val="0"/>
                <w:color w:val="auto"/>
              </w:rPr>
              <w:t xml:space="preserve"> </w:t>
            </w:r>
            <w:r w:rsidRPr="002E1B62">
              <w:rPr>
                <w:rFonts w:eastAsia="標楷體" w:hint="eastAsia"/>
                <w:bCs/>
                <w:snapToGrid w:val="0"/>
                <w:color w:val="auto"/>
              </w:rPr>
              <w:t>什麼是公民？</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Aa-IV-2</w:t>
            </w:r>
            <w:r>
              <w:rPr>
                <w:rFonts w:eastAsia="標楷體" w:hint="eastAsia"/>
                <w:bCs/>
                <w:snapToGrid w:val="0"/>
                <w:color w:val="auto"/>
              </w:rPr>
              <w:t xml:space="preserve"> </w:t>
            </w:r>
            <w:r w:rsidRPr="002E1B62">
              <w:rPr>
                <w:rFonts w:eastAsia="標楷體" w:hint="eastAsia"/>
                <w:bCs/>
                <w:snapToGrid w:val="0"/>
                <w:color w:val="auto"/>
              </w:rPr>
              <w:t>現代公民必須具備哪些基本的德性？為什麼？</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第一章 公民與公民德性</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1.什麼是國民？什麼是公民？</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2.說明各國選舉權的年齡。</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3.說明不同年齡的公民權</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1.蒐集瑞莎取得中華民國國籍的相關新聞報導影片。</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2.蒐集各國給予投票權的相關新聞資料。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2.紙筆測驗</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【國際教育】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國J3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了解我國與全球議題之關連性。</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國J4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尊重與欣賞世界不同文化的價值。</w:t>
            </w:r>
          </w:p>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【品德教育】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品J6</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關懷弱勢的意涵、策略，及其實踐與反思。</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品J7</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同理分享與多元接納。</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第二週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9/7~9/11</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Aa-IV-1</w:t>
            </w:r>
            <w:r>
              <w:rPr>
                <w:rFonts w:eastAsia="標楷體" w:hint="eastAsia"/>
                <w:bCs/>
                <w:snapToGrid w:val="0"/>
                <w:color w:val="auto"/>
              </w:rPr>
              <w:t xml:space="preserve"> </w:t>
            </w:r>
            <w:r w:rsidRPr="002E1B62">
              <w:rPr>
                <w:rFonts w:eastAsia="標楷體" w:hint="eastAsia"/>
                <w:bCs/>
                <w:snapToGrid w:val="0"/>
                <w:color w:val="auto"/>
              </w:rPr>
              <w:t>什麼是公民？</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Aa-IV-2</w:t>
            </w:r>
            <w:r>
              <w:rPr>
                <w:rFonts w:eastAsia="標楷體" w:hint="eastAsia"/>
                <w:bCs/>
                <w:snapToGrid w:val="0"/>
                <w:color w:val="auto"/>
              </w:rPr>
              <w:t xml:space="preserve"> </w:t>
            </w:r>
            <w:r w:rsidRPr="002E1B62">
              <w:rPr>
                <w:rFonts w:eastAsia="標楷體" w:hint="eastAsia"/>
                <w:bCs/>
                <w:snapToGrid w:val="0"/>
                <w:color w:val="auto"/>
              </w:rPr>
              <w:t>現代公民必須具備哪些基本的德性？為什麼？</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第一章 公民與公民德性</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1.說明為什麼公共事務需要眾人共同參與。</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2.說明為什麼要遵守法律秩序。</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3.說明如何以理性批判的態度面對事物。</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4.說明如何以和平尊重包容的態度面對他人與我們的意見不同</w:t>
            </w:r>
            <w:r w:rsidRPr="002E1B62">
              <w:rPr>
                <w:rFonts w:ascii="標楷體" w:eastAsia="標楷體" w:hAnsi="標楷體" w:cs="標楷體" w:hint="eastAsia"/>
                <w:bCs/>
                <w:snapToGrid w:val="0"/>
                <w:color w:val="auto"/>
              </w:rPr>
              <w:t>。</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5.說明如何在民主政治中落實少數服從多數，多數尊重少數的內涵</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蒐集2018年公投的議題、正反意見等資料</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2.紙筆測驗</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【國際教育】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國J3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了解我國與全球議題之關連性。</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國J4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尊重與欣賞世界不同文化的價值。</w:t>
            </w:r>
          </w:p>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【品德教育】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品J6</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關懷弱勢的意涵、策略，及其實踐與反思。</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品J7</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同理分享與多元接納。</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第三週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9/14~9/18</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Aa-IV-1</w:t>
            </w:r>
            <w:r>
              <w:rPr>
                <w:rFonts w:eastAsia="標楷體" w:hint="eastAsia"/>
                <w:bCs/>
                <w:snapToGrid w:val="0"/>
                <w:color w:val="auto"/>
              </w:rPr>
              <w:t xml:space="preserve"> </w:t>
            </w:r>
            <w:r w:rsidRPr="002E1B62">
              <w:rPr>
                <w:rFonts w:eastAsia="標楷體" w:hint="eastAsia"/>
                <w:bCs/>
                <w:snapToGrid w:val="0"/>
                <w:color w:val="auto"/>
              </w:rPr>
              <w:t>什麼是公民？</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Aa-IV-2</w:t>
            </w:r>
            <w:r>
              <w:rPr>
                <w:rFonts w:eastAsia="標楷體" w:hint="eastAsia"/>
                <w:bCs/>
                <w:snapToGrid w:val="0"/>
                <w:color w:val="auto"/>
              </w:rPr>
              <w:t xml:space="preserve"> </w:t>
            </w:r>
            <w:r w:rsidRPr="002E1B62">
              <w:rPr>
                <w:rFonts w:eastAsia="標楷體" w:hint="eastAsia"/>
                <w:bCs/>
                <w:snapToGrid w:val="0"/>
                <w:color w:val="auto"/>
              </w:rPr>
              <w:t>現代公民必須具備哪些基本的德性？為什麼？</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w:t>
            </w:r>
            <w:r w:rsidRPr="002E1B62">
              <w:rPr>
                <w:rFonts w:ascii="標楷體" w:eastAsia="標楷體" w:hAnsi="標楷體" w:cs="標楷體" w:hint="eastAsia"/>
                <w:bCs/>
                <w:snapToGrid w:val="0"/>
                <w:color w:val="auto"/>
              </w:rPr>
              <w:lastRenderedPageBreak/>
              <w:t>脈絡，發展本土意識與在地關懷。</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第一章 公民與公民德性</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1.說明為什麼公共事務需要眾人共同參與。</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2.說明為什麼要遵守法律秩序。</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3.說明如何以理性批判的態度</w:t>
            </w:r>
            <w:r w:rsidRPr="002E1B62">
              <w:rPr>
                <w:rFonts w:ascii="標楷體" w:eastAsia="標楷體" w:hAnsi="標楷體" w:cs="標楷體" w:hint="eastAsia"/>
                <w:bCs/>
                <w:snapToGrid w:val="0"/>
                <w:color w:val="auto"/>
              </w:rPr>
              <w:lastRenderedPageBreak/>
              <w:t>面對事物。</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4.說明如何以和平尊重包容的態度面對他人與我們的意見不同</w:t>
            </w:r>
            <w:r w:rsidRPr="002E1B62">
              <w:rPr>
                <w:rFonts w:ascii="標楷體" w:eastAsia="標楷體" w:hAnsi="標楷體" w:cs="標楷體" w:hint="eastAsia"/>
                <w:bCs/>
                <w:snapToGrid w:val="0"/>
                <w:color w:val="auto"/>
              </w:rPr>
              <w:t>。</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5.說明如何在民主政治中落實少數服從多數，多數尊重少數的內涵</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蒐集2018年公投的議題、正反意見等資料</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2.紙筆</w:t>
            </w:r>
            <w:r w:rsidRPr="002E1B62">
              <w:rPr>
                <w:rFonts w:ascii="標楷體" w:eastAsia="標楷體" w:hAnsi="標楷體" w:cs="標楷體" w:hint="eastAsia"/>
                <w:color w:val="auto"/>
              </w:rPr>
              <w:t>測驗</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【國際教育】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國J3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了解我國與全球議題之關連性。</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國J4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尊重與欣賞世界不同文化的價值。</w:t>
            </w:r>
          </w:p>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lastRenderedPageBreak/>
              <w:t>【品德教育】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品J6</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關懷弱勢的意涵、策略，及其實踐與反思。</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品J7</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同理分享與多元接納。</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第四週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9/21~9/25</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Ab-IV-1</w:t>
            </w:r>
            <w:r>
              <w:rPr>
                <w:rFonts w:eastAsia="標楷體" w:hint="eastAsia"/>
                <w:bCs/>
                <w:snapToGrid w:val="0"/>
                <w:color w:val="auto"/>
              </w:rPr>
              <w:t xml:space="preserve"> </w:t>
            </w:r>
            <w:r w:rsidRPr="002E1B62">
              <w:rPr>
                <w:rFonts w:eastAsia="標楷體" w:hint="eastAsia"/>
                <w:bCs/>
                <w:snapToGrid w:val="0"/>
                <w:color w:val="auto"/>
              </w:rPr>
              <w:t>民主國家中權力與權利的差別及關聯。</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運用公民知識，提出自己對公共議題的見解。</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w:t>
            </w:r>
            <w:r w:rsidRPr="002E1B62">
              <w:rPr>
                <w:rFonts w:ascii="標楷體" w:eastAsia="標楷體" w:hAnsi="標楷體" w:cs="標楷體" w:hint="eastAsia"/>
                <w:bCs/>
                <w:snapToGrid w:val="0"/>
                <w:color w:val="auto"/>
              </w:rPr>
              <w:lastRenderedPageBreak/>
              <w:t>諸行動。</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第二章 權利與校園生活</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什麼是權力？什麼是權利？請同學舉實際生活中的例子說明之</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蒐集憲法有關人民基本權利的資料</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認識基本人權的意涵，並了解憲法對人權保障的意義。</w:t>
            </w:r>
          </w:p>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【法治教育】</w:t>
            </w:r>
          </w:p>
          <w:p w:rsidR="00763F77" w:rsidRPr="002E1B62" w:rsidRDefault="00333420" w:rsidP="00763F77">
            <w:pPr>
              <w:spacing w:line="260" w:lineRule="exact"/>
              <w:jc w:val="left"/>
              <w:rPr>
                <w:rFonts w:eastAsiaTheme="minorEastAsia"/>
                <w:bCs/>
                <w:snapToGrid w:val="0"/>
                <w:highlight w:val="yellow"/>
              </w:rPr>
            </w:pPr>
            <w:r w:rsidRPr="002E1B62">
              <w:rPr>
                <w:rFonts w:ascii="標楷體" w:eastAsia="標楷體" w:hAnsi="標楷體" w:cs="DFKaiShu-SB-Estd-BF" w:hint="eastAsia"/>
                <w:bCs/>
                <w:snapToGrid w:val="0"/>
                <w:color w:val="auto"/>
              </w:rPr>
              <w:t>法J4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理解規範國家強制力之重要性。</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第五週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9/28~10/2</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Ab-IV-2</w:t>
            </w:r>
            <w:r>
              <w:rPr>
                <w:rFonts w:eastAsia="標楷體" w:hint="eastAsia"/>
                <w:bCs/>
                <w:snapToGrid w:val="0"/>
                <w:color w:val="auto"/>
              </w:rPr>
              <w:t xml:space="preserve"> </w:t>
            </w:r>
            <w:r w:rsidRPr="002E1B62">
              <w:rPr>
                <w:rFonts w:eastAsia="標楷體" w:hint="eastAsia"/>
                <w:bCs/>
                <w:snapToGrid w:val="0"/>
                <w:color w:val="auto"/>
              </w:rPr>
              <w:t>學生們在校園中享有哪些權利？如何在校園生活中實踐公民德性？</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應用社會領域內容知識解析生活經驗或社會現象。</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評估社會領域內容知識與多元觀點，並提出自己的看法。</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聆聽他人意見，表達自我觀點，並能以同理心與他人討論。</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第二章 權利與校園生活</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什麼是兒童權利公約？說明其生存權、發展權、受保護權及參與權等內涵。</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衛生福利部社會及家庭署發布有關兒童權利公約的宣傳動畫</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2.紙筆測驗</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人J9</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認識教育權、工作權與個人生涯發展的關係。</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第六週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10/5~10/9</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Ab-IV-2</w:t>
            </w:r>
            <w:r>
              <w:rPr>
                <w:rFonts w:eastAsia="標楷體" w:hint="eastAsia"/>
                <w:bCs/>
                <w:snapToGrid w:val="0"/>
                <w:color w:val="auto"/>
              </w:rPr>
              <w:t xml:space="preserve"> </w:t>
            </w:r>
            <w:r w:rsidRPr="002E1B62">
              <w:rPr>
                <w:rFonts w:eastAsia="標楷體" w:hint="eastAsia"/>
                <w:bCs/>
                <w:snapToGrid w:val="0"/>
                <w:color w:val="auto"/>
              </w:rPr>
              <w:t>學生們在校園中享有哪些權利？如何在校園生活中實踐公民德性？</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w:t>
            </w:r>
            <w:r w:rsidRPr="002E1B62">
              <w:rPr>
                <w:rFonts w:ascii="標楷體" w:eastAsia="標楷體" w:hAnsi="標楷體" w:cs="標楷體" w:hint="eastAsia"/>
                <w:bCs/>
                <w:snapToGrid w:val="0"/>
                <w:color w:val="auto"/>
              </w:rPr>
              <w:lastRenderedPageBreak/>
              <w:t>共議題的見解。</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第二章 權利與校園生活</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什麼是兒童權利公約？說明其生存權、發展權、受保護權及參與權等內涵。</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衛生福利部社會及家庭署發布有關兒童權利公約的宣傳動畫</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2.紙筆測驗</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【生命教育】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生J1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思考生活、學校與社區的公共議題，培養與他人理性溝通的素養。</w:t>
            </w:r>
          </w:p>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lastRenderedPageBreak/>
              <w:t>【國際教育】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國J3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了解我國與全球議題之關連性。</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第七週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10/12~10/16</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snapToGrid w:val="0"/>
              </w:rPr>
            </w:pPr>
            <w:r w:rsidRPr="002E1B62">
              <w:rPr>
                <w:rFonts w:eastAsia="標楷體" w:hint="eastAsia"/>
                <w:bCs/>
                <w:snapToGrid w:val="0"/>
                <w:color w:val="auto"/>
              </w:rPr>
              <w:t>公</w:t>
            </w:r>
            <w:r w:rsidRPr="002E1B62">
              <w:rPr>
                <w:rFonts w:eastAsia="標楷體" w:hint="eastAsia"/>
                <w:bCs/>
                <w:snapToGrid w:val="0"/>
                <w:color w:val="auto"/>
              </w:rPr>
              <w:t>Ab-IV-2</w:t>
            </w:r>
            <w:r>
              <w:rPr>
                <w:rFonts w:eastAsia="標楷體" w:hint="eastAsia"/>
                <w:bCs/>
                <w:snapToGrid w:val="0"/>
                <w:color w:val="auto"/>
              </w:rPr>
              <w:t xml:space="preserve"> </w:t>
            </w:r>
            <w:r w:rsidRPr="002E1B62">
              <w:rPr>
                <w:rFonts w:eastAsia="標楷體" w:hint="eastAsia"/>
                <w:bCs/>
                <w:snapToGrid w:val="0"/>
                <w:color w:val="auto"/>
              </w:rPr>
              <w:t>學生們在校園中享有哪些權利？如何在校園生活中實踐公民德性？</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運用公民知識，提出自己對公共議題的見解。</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第二章 權利與校園生活</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1.說明為何要遵守共同的規範。</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2.說明為何要尊重每位同學不同的人格特質，請同學分享如果不尊重會造成什麼負面的影響</w:t>
            </w:r>
            <w:r w:rsidRPr="002E1B62">
              <w:rPr>
                <w:rFonts w:ascii="標楷體" w:eastAsia="標楷體" w:hAnsi="標楷體" w:cs="標楷體" w:hint="eastAsia"/>
                <w:bCs/>
                <w:snapToGrid w:val="0"/>
                <w:color w:val="auto"/>
              </w:rPr>
              <w:t>。</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3.說明如何以民主的方式討論公共事務</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蒐集校園霸凌實資料或相關新聞報導</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2.紙筆測驗</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3.資料蒐集</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【品德教育】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品J7</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同理分享與多元接納。</w:t>
            </w:r>
          </w:p>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【生命教育】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生J1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思考生活、學校與社區的公共議題，培養與他人理性溝通的素養。</w:t>
            </w:r>
          </w:p>
        </w:tc>
        <w:tc>
          <w:tcPr>
            <w:tcW w:w="1784" w:type="dxa"/>
            <w:tcBorders>
              <w:top w:val="single" w:sz="8" w:space="0" w:color="000000"/>
              <w:bottom w:val="single" w:sz="8" w:space="0" w:color="000000"/>
              <w:right w:val="single" w:sz="8" w:space="0" w:color="000000"/>
            </w:tcBorders>
          </w:tcPr>
          <w:p w:rsidR="00F544FE" w:rsidRPr="00500692" w:rsidRDefault="00F47EE2" w:rsidP="002D6B47">
            <w:pPr>
              <w:adjustRightInd w:val="0"/>
              <w:snapToGrid w:val="0"/>
              <w:spacing w:line="0" w:lineRule="atLeast"/>
              <w:ind w:hanging="7"/>
              <w:jc w:val="left"/>
              <w:rPr>
                <w:rFonts w:ascii="標楷體" w:eastAsia="標楷體" w:hAnsi="標楷體" w:cs="標楷體"/>
                <w:sz w:val="24"/>
                <w:szCs w:val="24"/>
              </w:rPr>
            </w:pPr>
            <w:r w:rsidRPr="002E1B62">
              <w:rPr>
                <w:rFonts w:ascii="標楷體" w:eastAsia="標楷體" w:hAnsi="標楷體" w:cs="標楷體" w:hint="eastAsia"/>
                <w:bCs/>
                <w:snapToGrid w:val="0"/>
                <w:color w:val="auto"/>
              </w:rPr>
              <w:t>（第一次段考）</w:t>
            </w: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第八週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10/19~10/23</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Ba-IV-1</w:t>
            </w:r>
            <w:r>
              <w:rPr>
                <w:rFonts w:eastAsia="標楷體" w:hint="eastAsia"/>
                <w:bCs/>
                <w:snapToGrid w:val="0"/>
                <w:color w:val="auto"/>
              </w:rPr>
              <w:t xml:space="preserve"> </w:t>
            </w:r>
            <w:r w:rsidRPr="002E1B62">
              <w:rPr>
                <w:rFonts w:eastAsia="標楷體" w:hint="eastAsia"/>
                <w:bCs/>
                <w:snapToGrid w:val="0"/>
                <w:color w:val="auto"/>
              </w:rPr>
              <w:t>為什麼家庭是基本及重要的社會組織？</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Ba-IV-3</w:t>
            </w:r>
            <w:r>
              <w:rPr>
                <w:rFonts w:eastAsia="標楷體" w:hint="eastAsia"/>
                <w:bCs/>
                <w:snapToGrid w:val="0"/>
                <w:color w:val="auto"/>
              </w:rPr>
              <w:t xml:space="preserve"> </w:t>
            </w:r>
            <w:r w:rsidRPr="002E1B62">
              <w:rPr>
                <w:rFonts w:eastAsia="標楷體" w:hint="eastAsia"/>
                <w:bCs/>
                <w:snapToGrid w:val="0"/>
                <w:color w:val="auto"/>
              </w:rPr>
              <w:t>家人間的親屬關係在法律上是如何形成的？親子之間為何互有權利與義務？</w:t>
            </w:r>
          </w:p>
          <w:p w:rsidR="00763F77" w:rsidRPr="002E1B62" w:rsidRDefault="00333420" w:rsidP="00763F77">
            <w:pPr>
              <w:spacing w:line="260" w:lineRule="exact"/>
              <w:jc w:val="left"/>
              <w:rPr>
                <w:rFonts w:eastAsiaTheme="minorEastAsia"/>
                <w:bCs/>
                <w:snapToGrid w:val="0"/>
              </w:rPr>
            </w:pPr>
            <w:r w:rsidRPr="002E1B62">
              <w:rPr>
                <w:rFonts w:eastAsia="標楷體" w:hint="eastAsia"/>
                <w:color w:val="auto"/>
              </w:rPr>
              <w:t>公</w:t>
            </w:r>
            <w:r w:rsidRPr="002E1B62">
              <w:rPr>
                <w:rFonts w:eastAsia="標楷體" w:hint="eastAsia"/>
                <w:color w:val="auto"/>
              </w:rPr>
              <w:t>Ba-</w:t>
            </w:r>
            <w:r w:rsidRPr="002E1B62">
              <w:rPr>
                <w:rFonts w:eastAsia="標楷體" w:hint="eastAsia"/>
                <w:bCs/>
                <w:snapToGrid w:val="0"/>
                <w:color w:val="auto"/>
              </w:rPr>
              <w:t>IV</w:t>
            </w:r>
            <w:r w:rsidRPr="002E1B62">
              <w:rPr>
                <w:rFonts w:eastAsia="標楷體" w:hint="eastAsia"/>
                <w:color w:val="auto"/>
              </w:rPr>
              <w:t>-4</w:t>
            </w:r>
            <w:r>
              <w:rPr>
                <w:rFonts w:eastAsia="標楷體" w:hint="eastAsia"/>
                <w:color w:val="auto"/>
              </w:rPr>
              <w:t xml:space="preserve"> </w:t>
            </w:r>
            <w:r w:rsidRPr="002E1B62">
              <w:rPr>
                <w:rFonts w:eastAsia="標楷體" w:hint="eastAsia"/>
                <w:color w:val="auto"/>
              </w:rPr>
              <w:t>為什麼會產生多樣化的家庭型態？家庭職能如何隨著社會變遷而改變？</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應用社會領域內容知識解析生活經驗或社會現象。</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評估社會領域內容知識與多元觀點，並提出自己的看法。</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適當選用多種管道蒐集與社會領域相關的資料。</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聆聽他人意見，表達自我觀點，並能以同理心與他人討論。</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第三章 家庭生活</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1.說明家庭的生育功能。</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2.說明家庭的保護與照顧功能。</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3.說明家庭的教育功能，說明孩童如何在家庭中學習社會化及性別角色的概念。</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4.說明家庭的經濟功能。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蒐集家庭各項功能的實際生活案例資料。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【家庭教育】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家J1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分析家庭的發展歷程。</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家J5</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了解與家人溝通互動及相互支持的適切方式。</w:t>
            </w:r>
          </w:p>
          <w:p w:rsidR="00763F77" w:rsidRPr="002E1B62" w:rsidRDefault="00333420" w:rsidP="00763F77">
            <w:pPr>
              <w:spacing w:line="260" w:lineRule="exact"/>
              <w:jc w:val="left"/>
              <w:rPr>
                <w:rFonts w:eastAsiaTheme="minorEastAsia"/>
                <w:b/>
              </w:rPr>
            </w:pPr>
            <w:r w:rsidRPr="002E1B62">
              <w:rPr>
                <w:rFonts w:ascii="標楷體" w:eastAsia="標楷體" w:hAnsi="標楷體" w:cs="DFKaiShu-SB-Estd-BF" w:hint="eastAsia"/>
                <w:b/>
                <w:color w:val="auto"/>
              </w:rPr>
              <w:t>【性別平等教育】</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性J9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認識性別權益相關法律與性別平等運動的楷模，具備關懷性別少數的態度。</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性J13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了解多元家庭型態的性別意涵。</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第九週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10/26~10/30</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Ba-IV-1</w:t>
            </w:r>
            <w:r>
              <w:rPr>
                <w:rFonts w:eastAsia="標楷體" w:hint="eastAsia"/>
                <w:bCs/>
                <w:snapToGrid w:val="0"/>
                <w:color w:val="auto"/>
              </w:rPr>
              <w:t xml:space="preserve"> </w:t>
            </w:r>
            <w:r w:rsidRPr="002E1B62">
              <w:rPr>
                <w:rFonts w:eastAsia="標楷體" w:hint="eastAsia"/>
                <w:bCs/>
                <w:snapToGrid w:val="0"/>
                <w:color w:val="auto"/>
              </w:rPr>
              <w:t>為什麼家庭是基本及重要的社會組織？</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Ba-IV-3</w:t>
            </w:r>
            <w:r>
              <w:rPr>
                <w:rFonts w:eastAsia="標楷體" w:hint="eastAsia"/>
                <w:bCs/>
                <w:snapToGrid w:val="0"/>
                <w:color w:val="auto"/>
              </w:rPr>
              <w:t xml:space="preserve"> </w:t>
            </w:r>
            <w:r w:rsidRPr="002E1B62">
              <w:rPr>
                <w:rFonts w:eastAsia="標楷體" w:hint="eastAsia"/>
                <w:bCs/>
                <w:snapToGrid w:val="0"/>
                <w:color w:val="auto"/>
              </w:rPr>
              <w:t>家人間的親屬關係在法律上是如何形成的？親子之間為何互有權利與</w:t>
            </w:r>
            <w:r w:rsidRPr="002E1B62">
              <w:rPr>
                <w:rFonts w:eastAsia="標楷體" w:hint="eastAsia"/>
                <w:bCs/>
                <w:snapToGrid w:val="0"/>
                <w:color w:val="auto"/>
              </w:rPr>
              <w:lastRenderedPageBreak/>
              <w:t>義務？</w:t>
            </w:r>
          </w:p>
          <w:p w:rsidR="00763F77" w:rsidRPr="002E1B62" w:rsidRDefault="00333420" w:rsidP="00763F77">
            <w:pPr>
              <w:spacing w:line="260" w:lineRule="exact"/>
              <w:jc w:val="left"/>
              <w:rPr>
                <w:rFonts w:eastAsiaTheme="minorEastAsia"/>
                <w:bCs/>
                <w:snapToGrid w:val="0"/>
              </w:rPr>
            </w:pPr>
            <w:r w:rsidRPr="002E1B62">
              <w:rPr>
                <w:rFonts w:eastAsia="標楷體" w:hint="eastAsia"/>
                <w:color w:val="auto"/>
              </w:rPr>
              <w:t>公</w:t>
            </w:r>
            <w:r w:rsidRPr="002E1B62">
              <w:rPr>
                <w:rFonts w:eastAsia="標楷體" w:hint="eastAsia"/>
                <w:color w:val="auto"/>
              </w:rPr>
              <w:t>Ba-</w:t>
            </w:r>
            <w:r w:rsidRPr="002E1B62">
              <w:rPr>
                <w:rFonts w:eastAsia="標楷體" w:hint="eastAsia"/>
                <w:bCs/>
                <w:snapToGrid w:val="0"/>
                <w:color w:val="auto"/>
              </w:rPr>
              <w:t>IV</w:t>
            </w:r>
            <w:r w:rsidRPr="002E1B62">
              <w:rPr>
                <w:rFonts w:eastAsia="標楷體" w:hint="eastAsia"/>
                <w:color w:val="auto"/>
              </w:rPr>
              <w:t>-4</w:t>
            </w:r>
            <w:r>
              <w:rPr>
                <w:rFonts w:eastAsia="標楷體" w:hint="eastAsia"/>
                <w:color w:val="auto"/>
              </w:rPr>
              <w:t xml:space="preserve"> </w:t>
            </w:r>
            <w:r w:rsidRPr="002E1B62">
              <w:rPr>
                <w:rFonts w:eastAsia="標楷體" w:hint="eastAsia"/>
                <w:color w:val="auto"/>
              </w:rPr>
              <w:t>為什麼會產生多樣化的家庭型態？家庭職能如何隨著社會變遷而改變？</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應用社會領域內容知識解析生活經驗或社會現象。</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社1c-IV-1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評估社會領域內容知識與多元觀點，並提出自己的看法。</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適當選用多種管道蒐集與社會領域相關的資料。</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聆聽他人意見，表達自我觀點，並能以同理心與他人討論。</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第三章 家庭生活</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1.說明民法中有關配偶的概念。</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2.說明民法中有關血親的概念，比較自然血親及法定血親的不同。</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3.說明民法中有關姻親的概念，比較配偶的血親、血親的</w:t>
            </w:r>
            <w:r w:rsidRPr="002E1B62">
              <w:rPr>
                <w:rFonts w:ascii="標楷體" w:eastAsia="標楷體" w:hAnsi="標楷體" w:cs="標楷體" w:hint="eastAsia"/>
                <w:color w:val="auto"/>
              </w:rPr>
              <w:lastRenderedPageBreak/>
              <w:t>配偶及配偶的血親的配偶的不同。</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4.說明親屬關係示意圖。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蒐集民法親屬篇相關法律條文及解釋資料。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【家庭教育】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家J1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分析家庭的發展歷程。</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家J5</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了解與家人溝通互動及相互支持的適切方式。</w:t>
            </w:r>
          </w:p>
          <w:p w:rsidR="00763F77" w:rsidRPr="002E1B62" w:rsidRDefault="00333420" w:rsidP="00763F77">
            <w:pPr>
              <w:spacing w:line="260" w:lineRule="exact"/>
              <w:jc w:val="left"/>
              <w:rPr>
                <w:rFonts w:eastAsiaTheme="minorEastAsia"/>
                <w:b/>
              </w:rPr>
            </w:pPr>
            <w:r w:rsidRPr="002E1B62">
              <w:rPr>
                <w:rFonts w:ascii="標楷體" w:eastAsia="標楷體" w:hAnsi="標楷體" w:cs="DFKaiShu-SB-Estd-BF" w:hint="eastAsia"/>
                <w:b/>
                <w:color w:val="auto"/>
              </w:rPr>
              <w:t>【性別平等教育】</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lastRenderedPageBreak/>
              <w:t>性J9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認識性別權益相關法律與性別平等運動的楷模，具備關懷性別少數的態度。</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性J13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了解多元家庭型態的性別意涵。</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11/2~11/6</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Ba-IV-1</w:t>
            </w:r>
            <w:r>
              <w:rPr>
                <w:rFonts w:eastAsia="標楷體" w:hint="eastAsia"/>
                <w:bCs/>
                <w:snapToGrid w:val="0"/>
                <w:color w:val="auto"/>
              </w:rPr>
              <w:t xml:space="preserve"> </w:t>
            </w:r>
            <w:r w:rsidRPr="002E1B62">
              <w:rPr>
                <w:rFonts w:eastAsia="標楷體" w:hint="eastAsia"/>
                <w:bCs/>
                <w:snapToGrid w:val="0"/>
                <w:color w:val="auto"/>
              </w:rPr>
              <w:t>為什麼家庭是基本及重要的社會組織？</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Ba-IV-3</w:t>
            </w:r>
            <w:r>
              <w:rPr>
                <w:rFonts w:eastAsia="標楷體" w:hint="eastAsia"/>
                <w:bCs/>
                <w:snapToGrid w:val="0"/>
                <w:color w:val="auto"/>
              </w:rPr>
              <w:t xml:space="preserve"> </w:t>
            </w:r>
            <w:r w:rsidRPr="002E1B62">
              <w:rPr>
                <w:rFonts w:eastAsia="標楷體" w:hint="eastAsia"/>
                <w:bCs/>
                <w:snapToGrid w:val="0"/>
                <w:color w:val="auto"/>
              </w:rPr>
              <w:t>家人間的親屬關係在法律上是如何形成的？親子之間為何互有權利與義務？</w:t>
            </w:r>
          </w:p>
          <w:p w:rsidR="00763F77" w:rsidRPr="002E1B62" w:rsidRDefault="00333420" w:rsidP="00763F77">
            <w:pPr>
              <w:spacing w:line="260" w:lineRule="exact"/>
              <w:jc w:val="left"/>
              <w:rPr>
                <w:rFonts w:eastAsiaTheme="minorEastAsia"/>
                <w:bCs/>
                <w:snapToGrid w:val="0"/>
              </w:rPr>
            </w:pPr>
            <w:r w:rsidRPr="002E1B62">
              <w:rPr>
                <w:rFonts w:eastAsia="標楷體" w:hint="eastAsia"/>
                <w:color w:val="auto"/>
              </w:rPr>
              <w:t>公</w:t>
            </w:r>
            <w:r w:rsidRPr="002E1B62">
              <w:rPr>
                <w:rFonts w:eastAsia="標楷體" w:hint="eastAsia"/>
                <w:color w:val="auto"/>
              </w:rPr>
              <w:t>Ba-</w:t>
            </w:r>
            <w:r w:rsidRPr="002E1B62">
              <w:rPr>
                <w:rFonts w:eastAsia="標楷體" w:hint="eastAsia"/>
                <w:bCs/>
                <w:snapToGrid w:val="0"/>
                <w:color w:val="auto"/>
              </w:rPr>
              <w:t>IV</w:t>
            </w:r>
            <w:r w:rsidRPr="002E1B62">
              <w:rPr>
                <w:rFonts w:eastAsia="標楷體" w:hint="eastAsia"/>
                <w:color w:val="auto"/>
              </w:rPr>
              <w:t>-4</w:t>
            </w:r>
            <w:r>
              <w:rPr>
                <w:rFonts w:eastAsia="標楷體" w:hint="eastAsia"/>
                <w:color w:val="auto"/>
              </w:rPr>
              <w:t xml:space="preserve"> </w:t>
            </w:r>
            <w:r w:rsidRPr="002E1B62">
              <w:rPr>
                <w:rFonts w:eastAsia="標楷體" w:hint="eastAsia"/>
                <w:color w:val="auto"/>
              </w:rPr>
              <w:t>為什麼會產生多樣化的家庭型態？家庭職能如何隨著社會變遷而改變？</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應用社會領域內容知識解析生活經驗或社會現象。</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評估社會領域內容知識與多元觀點，並提出自己的看法。</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適當選用多種管道蒐集與社會</w:t>
            </w:r>
            <w:r w:rsidRPr="002E1B62">
              <w:rPr>
                <w:rFonts w:ascii="標楷體" w:eastAsia="標楷體" w:hAnsi="標楷體" w:cs="標楷體" w:hint="eastAsia"/>
                <w:bCs/>
                <w:snapToGrid w:val="0"/>
                <w:color w:val="auto"/>
              </w:rPr>
              <w:lastRenderedPageBreak/>
              <w:t>領域相關的資料。</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聆聽他人意見，表達自我觀點，並能以同理心與他人討論。</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第三章 家庭生活</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1.說明小家庭、折衷家庭及大家庭。</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2.說明現代社會的變遷如何影響家庭</w:t>
            </w:r>
            <w:r w:rsidRPr="002E1B62">
              <w:rPr>
                <w:rFonts w:ascii="標楷體" w:eastAsia="標楷體" w:hAnsi="標楷體" w:cs="標楷體" w:hint="eastAsia"/>
                <w:bCs/>
                <w:snapToGrid w:val="0"/>
                <w:color w:val="auto"/>
              </w:rPr>
              <w:t>生活模式</w:t>
            </w:r>
            <w:r w:rsidRPr="002E1B62">
              <w:rPr>
                <w:rFonts w:ascii="標楷體" w:eastAsia="標楷體" w:hAnsi="標楷體" w:cs="標楷體" w:hint="eastAsia"/>
                <w:color w:val="auto"/>
              </w:rPr>
              <w:t>的改變，教師可請學生分組討論後，發言並舉例分享討論的結果。</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3.說明頂客家庭、繼親家庭、兩地家庭及跨國婚姻家庭等現代社會的家庭生活模式。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1.蒐集亞洲國家家庭型態及文化影響的相關資料</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w:t>
            </w:r>
            <w:r w:rsidRPr="002E1B62">
              <w:rPr>
                <w:rFonts w:ascii="標楷體" w:eastAsia="標楷體" w:hAnsi="標楷體" w:cs="標楷體" w:hint="eastAsia"/>
                <w:color w:val="auto"/>
              </w:rPr>
              <w:t>蒐集新住民家庭及兩地家庭的新聞報導資料及影片</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【家庭教育】</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家J1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分析家庭的發展歷程。</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家J5</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了解與家人溝通互動及相互支持的適切方式。</w:t>
            </w:r>
          </w:p>
          <w:p w:rsidR="00763F77" w:rsidRPr="002E1B62" w:rsidRDefault="00333420" w:rsidP="00763F77">
            <w:pPr>
              <w:spacing w:line="260" w:lineRule="exact"/>
              <w:jc w:val="left"/>
              <w:rPr>
                <w:rFonts w:eastAsiaTheme="minorEastAsia"/>
                <w:b/>
              </w:rPr>
            </w:pPr>
            <w:r w:rsidRPr="002E1B62">
              <w:rPr>
                <w:rFonts w:ascii="標楷體" w:eastAsia="標楷體" w:hAnsi="標楷體" w:cs="DFKaiShu-SB-Estd-BF" w:hint="eastAsia"/>
                <w:b/>
                <w:color w:val="auto"/>
              </w:rPr>
              <w:t>【性別平等教育】</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性J9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認識性別權益相關法律與性別平等運動的楷模，具備關懷性別少數的態度。</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性J13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了解多元家庭型態的性別意涵。</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第十一週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11/9~11/13</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bCs/>
                <w:snapToGrid w:val="0"/>
              </w:rPr>
            </w:pPr>
            <w:r w:rsidRPr="002E1B62">
              <w:rPr>
                <w:rFonts w:eastAsia="標楷體" w:hint="eastAsia"/>
                <w:color w:val="auto"/>
              </w:rPr>
              <w:t>公</w:t>
            </w:r>
            <w:r w:rsidRPr="002E1B62">
              <w:rPr>
                <w:rFonts w:eastAsia="標楷體" w:hint="eastAsia"/>
                <w:color w:val="auto"/>
              </w:rPr>
              <w:t>Cd-</w:t>
            </w:r>
            <w:r w:rsidRPr="002E1B62">
              <w:rPr>
                <w:rFonts w:eastAsia="標楷體" w:hint="eastAsia"/>
                <w:bCs/>
                <w:snapToGrid w:val="0"/>
                <w:color w:val="auto"/>
              </w:rPr>
              <w:t>IV</w:t>
            </w:r>
            <w:r w:rsidRPr="002E1B62">
              <w:rPr>
                <w:rFonts w:eastAsia="標楷體" w:hint="eastAsia"/>
                <w:color w:val="auto"/>
              </w:rPr>
              <w:t>-2</w:t>
            </w:r>
            <w:r>
              <w:rPr>
                <w:rFonts w:eastAsia="標楷體" w:hint="eastAsia"/>
                <w:color w:val="auto"/>
              </w:rPr>
              <w:t xml:space="preserve"> </w:t>
            </w:r>
            <w:r w:rsidRPr="002E1B62">
              <w:rPr>
                <w:rFonts w:eastAsia="標楷體" w:hint="eastAsia"/>
                <w:color w:val="auto"/>
              </w:rPr>
              <w:t>家務勞動的分擔</w:t>
            </w:r>
            <w:r w:rsidRPr="002E1B62">
              <w:rPr>
                <w:rFonts w:eastAsia="標楷體" w:hint="eastAsia"/>
                <w:bCs/>
                <w:snapToGrid w:val="0"/>
                <w:color w:val="auto"/>
              </w:rPr>
              <w:t>如何影響成員的個人發展與社會參與？其中可能蘊含哪些性別不平等的現象？</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Ba-IV-3</w:t>
            </w:r>
            <w:r>
              <w:rPr>
                <w:rFonts w:eastAsia="標楷體" w:hint="eastAsia"/>
                <w:bCs/>
                <w:snapToGrid w:val="0"/>
                <w:color w:val="auto"/>
              </w:rPr>
              <w:t xml:space="preserve"> </w:t>
            </w:r>
            <w:r w:rsidRPr="002E1B62">
              <w:rPr>
                <w:rFonts w:eastAsia="標楷體" w:hint="eastAsia"/>
                <w:bCs/>
                <w:snapToGrid w:val="0"/>
                <w:color w:val="auto"/>
              </w:rPr>
              <w:t>家人間的親屬關係在法律上是如何形成的？親子之間為何互有權利與義務？</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Ba-IV-4</w:t>
            </w:r>
            <w:r>
              <w:rPr>
                <w:rFonts w:eastAsia="標楷體" w:hint="eastAsia"/>
                <w:bCs/>
                <w:snapToGrid w:val="0"/>
                <w:color w:val="auto"/>
              </w:rPr>
              <w:t xml:space="preserve"> </w:t>
            </w:r>
            <w:r w:rsidRPr="002E1B62">
              <w:rPr>
                <w:rFonts w:eastAsia="標楷體" w:hint="eastAsia"/>
                <w:bCs/>
                <w:snapToGrid w:val="0"/>
                <w:color w:val="auto"/>
              </w:rPr>
              <w:t>為什麼會產生多樣化的家庭型態？家庭職能如何隨著社會變遷而改變？</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Ba-IV-5</w:t>
            </w:r>
            <w:r>
              <w:rPr>
                <w:rFonts w:eastAsia="標楷體" w:hint="eastAsia"/>
                <w:bCs/>
                <w:snapToGrid w:val="0"/>
                <w:color w:val="auto"/>
              </w:rPr>
              <w:t xml:space="preserve"> </w:t>
            </w:r>
            <w:r w:rsidRPr="002E1B62">
              <w:rPr>
                <w:rFonts w:eastAsia="標楷體" w:hint="eastAsia"/>
                <w:bCs/>
                <w:snapToGrid w:val="0"/>
                <w:color w:val="auto"/>
              </w:rPr>
              <w:t>公權力如何介入以協助建立平權的家庭和發揮家庭職能</w:t>
            </w:r>
            <w:r w:rsidRPr="002E1B62">
              <w:rPr>
                <w:rFonts w:eastAsia="標楷體" w:hint="eastAsia"/>
                <w:color w:val="auto"/>
              </w:rPr>
              <w:t>？</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應用社會領域內容知識解析生活經驗或社會現象。</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聆聽他人意見，表達自我觀點，並能以同理心與他人討論。</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第四章 平權家庭</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color w:val="auto"/>
              </w:rPr>
              <w:t>說明性別平權觀念的推廣下，現代男女家庭角色的轉變及法律規定的修正</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蒐集性別平權前後的男女家庭角色資料，例如：法律條文的修正、新聞或報章雜誌報導等等。</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rPr>
            </w:pPr>
            <w:r w:rsidRPr="002E1B62">
              <w:rPr>
                <w:rFonts w:ascii="標楷體" w:eastAsia="標楷體" w:hAnsi="標楷體" w:cs="DFKaiShu-SB-Estd-BF" w:hint="eastAsia"/>
                <w:b/>
                <w:color w:val="auto"/>
              </w:rPr>
              <w:t>【家庭教育】</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家J1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分析家庭的發展歷程。</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家J2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探討社會與自然環境對個人及家庭的影響。</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家J9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分析法規、公共政策對家庭資源與消費的影響。</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第十二週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11/16~11/20</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bCs/>
                <w:snapToGrid w:val="0"/>
              </w:rPr>
            </w:pPr>
            <w:r w:rsidRPr="002E1B62">
              <w:rPr>
                <w:rFonts w:eastAsia="標楷體" w:hint="eastAsia"/>
                <w:color w:val="auto"/>
              </w:rPr>
              <w:t>公</w:t>
            </w:r>
            <w:r w:rsidRPr="002E1B62">
              <w:rPr>
                <w:rFonts w:eastAsia="標楷體" w:hint="eastAsia"/>
                <w:color w:val="auto"/>
              </w:rPr>
              <w:t>Cd-IV-2</w:t>
            </w:r>
            <w:r>
              <w:rPr>
                <w:rFonts w:eastAsia="標楷體" w:hint="eastAsia"/>
                <w:color w:val="auto"/>
              </w:rPr>
              <w:t xml:space="preserve"> </w:t>
            </w:r>
            <w:r w:rsidRPr="002E1B62">
              <w:rPr>
                <w:rFonts w:eastAsia="標楷體" w:hint="eastAsia"/>
                <w:color w:val="auto"/>
              </w:rPr>
              <w:t>家務勞動的分</w:t>
            </w:r>
            <w:r w:rsidRPr="002E1B62">
              <w:rPr>
                <w:rFonts w:eastAsia="標楷體" w:hint="eastAsia"/>
                <w:bCs/>
                <w:snapToGrid w:val="0"/>
                <w:color w:val="auto"/>
              </w:rPr>
              <w:t>擔如何影響成員的個人發展與社會參與？其中可能蘊含哪些性別不平等的現象？</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Ba-IV-3</w:t>
            </w:r>
            <w:r>
              <w:rPr>
                <w:rFonts w:eastAsia="標楷體" w:hint="eastAsia"/>
                <w:bCs/>
                <w:snapToGrid w:val="0"/>
                <w:color w:val="auto"/>
              </w:rPr>
              <w:t xml:space="preserve"> </w:t>
            </w:r>
            <w:r w:rsidRPr="002E1B62">
              <w:rPr>
                <w:rFonts w:eastAsia="標楷體" w:hint="eastAsia"/>
                <w:bCs/>
                <w:snapToGrid w:val="0"/>
                <w:color w:val="auto"/>
              </w:rPr>
              <w:t>家人間的親屬關係在法律上是如何形成的？親子之間為何互有權利與義務？</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Ba-IV-4</w:t>
            </w:r>
            <w:r>
              <w:rPr>
                <w:rFonts w:eastAsia="標楷體" w:hint="eastAsia"/>
                <w:bCs/>
                <w:snapToGrid w:val="0"/>
                <w:color w:val="auto"/>
              </w:rPr>
              <w:t xml:space="preserve"> </w:t>
            </w:r>
            <w:r w:rsidRPr="002E1B62">
              <w:rPr>
                <w:rFonts w:eastAsia="標楷體" w:hint="eastAsia"/>
                <w:bCs/>
                <w:snapToGrid w:val="0"/>
                <w:color w:val="auto"/>
              </w:rPr>
              <w:t>為什麼會產生多樣化的家庭型態？家庭職能如何隨著社會變遷而改變？</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Ba-IV-5</w:t>
            </w:r>
            <w:r>
              <w:rPr>
                <w:rFonts w:eastAsia="標楷體" w:hint="eastAsia"/>
                <w:bCs/>
                <w:snapToGrid w:val="0"/>
                <w:color w:val="auto"/>
              </w:rPr>
              <w:t xml:space="preserve"> </w:t>
            </w:r>
            <w:r w:rsidRPr="002E1B62">
              <w:rPr>
                <w:rFonts w:eastAsia="標楷體" w:hint="eastAsia"/>
                <w:bCs/>
                <w:snapToGrid w:val="0"/>
                <w:color w:val="auto"/>
              </w:rPr>
              <w:t>公權力如何介入</w:t>
            </w:r>
            <w:r w:rsidRPr="002E1B62">
              <w:rPr>
                <w:rFonts w:eastAsia="標楷體" w:hint="eastAsia"/>
                <w:color w:val="auto"/>
              </w:rPr>
              <w:t>以協助建立平權的家庭和發揮家庭職能？</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應用社會領域內容知識解析生活經驗或社會現象。</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聆聽他人意見，表達自我觀點，並能以同理心與他人討論。</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第四章 平權家庭</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color w:val="auto"/>
              </w:rPr>
              <w:t>1.說明家庭成員的權利義務關係</w:t>
            </w:r>
            <w:r w:rsidRPr="002E1B62">
              <w:rPr>
                <w:rFonts w:ascii="標楷體" w:eastAsia="標楷體" w:hAnsi="標楷體" w:cs="標楷體" w:hint="eastAsia"/>
                <w:bCs/>
                <w:snapToGrid w:val="0"/>
                <w:color w:val="auto"/>
              </w:rPr>
              <w:t>。</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2.教師可請學生思考並發言分享現代家庭生活模式將面臨的挑戰為何。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1.蒐集公立幼兒園與少子化相關議題資料。</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color w:val="auto"/>
              </w:rPr>
              <w:t>2.蒐集長期照護及銀髮共老相關議題資料。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rPr>
            </w:pPr>
            <w:r w:rsidRPr="002E1B62">
              <w:rPr>
                <w:rFonts w:ascii="標楷體" w:eastAsia="標楷體" w:hAnsi="標楷體" w:cs="DFKaiShu-SB-Estd-BF" w:hint="eastAsia"/>
                <w:b/>
                <w:color w:val="auto"/>
              </w:rPr>
              <w:t>【家庭教育】</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家J1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分析家庭的發展歷程。</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家J2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探討社會與自然環境對個人及家庭的影響。</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家J9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分析法規、公共政策對家庭資源與消費的影響。</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第十三週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11/23~11/27</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bCs/>
                <w:snapToGrid w:val="0"/>
              </w:rPr>
            </w:pPr>
            <w:r w:rsidRPr="002E1B62">
              <w:rPr>
                <w:rFonts w:eastAsia="標楷體" w:hint="eastAsia"/>
                <w:color w:val="auto"/>
              </w:rPr>
              <w:t>公</w:t>
            </w:r>
            <w:r w:rsidRPr="002E1B62">
              <w:rPr>
                <w:rFonts w:eastAsia="標楷體" w:hint="eastAsia"/>
                <w:color w:val="auto"/>
              </w:rPr>
              <w:t>Cd-IV-</w:t>
            </w:r>
            <w:r w:rsidRPr="002E1B62">
              <w:rPr>
                <w:rFonts w:eastAsia="標楷體" w:hint="eastAsia"/>
                <w:bCs/>
                <w:snapToGrid w:val="0"/>
                <w:color w:val="auto"/>
              </w:rPr>
              <w:t>2</w:t>
            </w:r>
            <w:r>
              <w:rPr>
                <w:rFonts w:eastAsia="標楷體" w:hint="eastAsia"/>
                <w:bCs/>
                <w:snapToGrid w:val="0"/>
                <w:color w:val="auto"/>
              </w:rPr>
              <w:t xml:space="preserve"> </w:t>
            </w:r>
            <w:r w:rsidRPr="002E1B62">
              <w:rPr>
                <w:rFonts w:eastAsia="標楷體" w:hint="eastAsia"/>
                <w:bCs/>
                <w:snapToGrid w:val="0"/>
                <w:color w:val="auto"/>
              </w:rPr>
              <w:t>家務勞動的分擔如何影響成員的個人發展與社會參與？其中可能蘊含哪些性別不平等的現象？</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Ba-IV-3</w:t>
            </w:r>
            <w:r>
              <w:rPr>
                <w:rFonts w:eastAsia="標楷體" w:hint="eastAsia"/>
                <w:bCs/>
                <w:snapToGrid w:val="0"/>
                <w:color w:val="auto"/>
              </w:rPr>
              <w:t xml:space="preserve"> </w:t>
            </w:r>
            <w:r w:rsidRPr="002E1B62">
              <w:rPr>
                <w:rFonts w:eastAsia="標楷體" w:hint="eastAsia"/>
                <w:bCs/>
                <w:snapToGrid w:val="0"/>
                <w:color w:val="auto"/>
              </w:rPr>
              <w:t>家人</w:t>
            </w:r>
            <w:r w:rsidRPr="002E1B62">
              <w:rPr>
                <w:rFonts w:eastAsia="標楷體" w:hint="eastAsia"/>
                <w:bCs/>
                <w:snapToGrid w:val="0"/>
                <w:color w:val="auto"/>
              </w:rPr>
              <w:lastRenderedPageBreak/>
              <w:t>間的親屬關係在法律上是如何形成的？親子之間為何互有權利與義務？</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Ba-IV-4</w:t>
            </w:r>
            <w:r>
              <w:rPr>
                <w:rFonts w:eastAsia="標楷體" w:hint="eastAsia"/>
                <w:bCs/>
                <w:snapToGrid w:val="0"/>
                <w:color w:val="auto"/>
              </w:rPr>
              <w:t xml:space="preserve"> </w:t>
            </w:r>
            <w:r w:rsidRPr="002E1B62">
              <w:rPr>
                <w:rFonts w:eastAsia="標楷體" w:hint="eastAsia"/>
                <w:bCs/>
                <w:snapToGrid w:val="0"/>
                <w:color w:val="auto"/>
              </w:rPr>
              <w:t>為什麼會產生多樣化的家庭型態？家庭職能如何隨著社會變遷而改變？</w:t>
            </w:r>
          </w:p>
          <w:p w:rsidR="00763F77" w:rsidRPr="002E1B62" w:rsidRDefault="00333420"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Ba-IV-5</w:t>
            </w:r>
            <w:r>
              <w:rPr>
                <w:rFonts w:eastAsia="標楷體" w:hint="eastAsia"/>
                <w:bCs/>
                <w:snapToGrid w:val="0"/>
                <w:color w:val="auto"/>
              </w:rPr>
              <w:t xml:space="preserve"> </w:t>
            </w:r>
            <w:r w:rsidRPr="002E1B62">
              <w:rPr>
                <w:rFonts w:eastAsia="標楷體" w:hint="eastAsia"/>
                <w:bCs/>
                <w:snapToGrid w:val="0"/>
                <w:color w:val="auto"/>
              </w:rPr>
              <w:t>公權力如何介入以協助建立平權的家庭和發揮家庭職能？</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理解公民知識的核心概念。</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應用社會領域內容知識解析生</w:t>
            </w:r>
            <w:r w:rsidRPr="002E1B62">
              <w:rPr>
                <w:rFonts w:ascii="標楷體" w:eastAsia="標楷體" w:hAnsi="標楷體" w:cs="標楷體" w:hint="eastAsia"/>
                <w:bCs/>
                <w:snapToGrid w:val="0"/>
                <w:color w:val="auto"/>
              </w:rPr>
              <w:lastRenderedPageBreak/>
              <w:t>活經驗或社會現象。</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敏銳察覺人與環境的互動關係及其淵源。</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社2a-IV-2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關注生活周遭的重要議題及其脈絡，發展本土意識與在地關懷。</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社2b-IV-1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感受個人或不同群體在社會處境中的經歷與情緒，並了解其抉擇。</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聆聽他人意見，表達自我觀點，並能以同理心與他人討論。</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第四章 平權家庭</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1.說明少子化對現代家庭的挑戰及政府如何處理此問題。</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2.說明高齡化對現代家庭的挑戰及政府如何處理此問題。</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3.說明家庭暴力的定義。</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4.說明家庭暴力防治法對家庭</w:t>
            </w:r>
            <w:r w:rsidRPr="002E1B62">
              <w:rPr>
                <w:rFonts w:ascii="標楷體" w:eastAsia="標楷體" w:hAnsi="標楷體" w:cs="標楷體" w:hint="eastAsia"/>
                <w:color w:val="auto"/>
              </w:rPr>
              <w:lastRenderedPageBreak/>
              <w:t>成員的定義。</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5.說明遭受家庭暴力時的應對方法及法規制度的保護措施。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1.蒐集公立幼兒園與少子化相關議題資料。</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2.蒐集長期照護及銀髮共老相關議題資料。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rPr>
            </w:pPr>
            <w:r w:rsidRPr="002E1B62">
              <w:rPr>
                <w:rFonts w:ascii="標楷體" w:eastAsia="標楷體" w:hAnsi="標楷體" w:cs="DFKaiShu-SB-Estd-BF" w:hint="eastAsia"/>
                <w:b/>
                <w:color w:val="auto"/>
              </w:rPr>
              <w:t>【家庭教育】</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家J1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分析家庭的發展歷程。</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家J2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探討社會與自然環境對個人及家庭的影響。</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家J9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分析法</w:t>
            </w:r>
            <w:r w:rsidRPr="002E1B62">
              <w:rPr>
                <w:rFonts w:ascii="標楷體" w:eastAsia="標楷體" w:hAnsi="標楷體" w:cs="DFKaiShu-SB-Estd-BF" w:hint="eastAsia"/>
                <w:color w:val="auto"/>
              </w:rPr>
              <w:lastRenderedPageBreak/>
              <w:t>規、公共政策對家庭資源與消費的影響。</w:t>
            </w:r>
          </w:p>
        </w:tc>
        <w:tc>
          <w:tcPr>
            <w:tcW w:w="1784" w:type="dxa"/>
            <w:tcBorders>
              <w:top w:val="single" w:sz="8" w:space="0" w:color="000000"/>
              <w:bottom w:val="single" w:sz="8" w:space="0" w:color="000000"/>
              <w:right w:val="single" w:sz="8" w:space="0" w:color="000000"/>
            </w:tcBorders>
          </w:tcPr>
          <w:p w:rsidR="00F544FE" w:rsidRPr="00500692" w:rsidRDefault="00F544FE" w:rsidP="002D6B47">
            <w:pPr>
              <w:adjustRightInd w:val="0"/>
              <w:snapToGrid w:val="0"/>
              <w:spacing w:line="0" w:lineRule="atLeast"/>
              <w:ind w:hanging="7"/>
              <w:jc w:val="left"/>
              <w:rPr>
                <w:rFonts w:ascii="標楷體" w:eastAsia="標楷體" w:hAnsi="標楷體" w:cs="標楷體"/>
                <w:sz w:val="24"/>
                <w:szCs w:val="24"/>
              </w:rPr>
            </w:pPr>
          </w:p>
        </w:tc>
      </w:tr>
      <w:tr w:rsidR="00F544FE"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63F77" w:rsidRPr="002E1B62" w:rsidRDefault="00333420"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第十四週</w:t>
            </w:r>
          </w:p>
          <w:p w:rsidR="00763F77" w:rsidRPr="002E1B62" w:rsidRDefault="00333420" w:rsidP="00763F77">
            <w:pPr>
              <w:spacing w:line="260" w:lineRule="exact"/>
              <w:jc w:val="center"/>
              <w:rPr>
                <w:rFonts w:eastAsiaTheme="minorEastAsia"/>
              </w:rPr>
            </w:pPr>
            <w:r w:rsidRPr="002E1B62">
              <w:rPr>
                <w:rFonts w:ascii="標楷體" w:eastAsia="標楷體" w:hAnsi="標楷體" w:cs="標楷體" w:hint="eastAsia"/>
                <w:color w:val="auto"/>
              </w:rPr>
              <w:t>11/30~12/4</w:t>
            </w:r>
          </w:p>
        </w:tc>
        <w:tc>
          <w:tcPr>
            <w:tcW w:w="1629" w:type="dxa"/>
            <w:tcBorders>
              <w:top w:val="single" w:sz="8" w:space="0" w:color="000000"/>
              <w:left w:val="single" w:sz="8" w:space="0" w:color="000000"/>
              <w:bottom w:val="single" w:sz="8" w:space="0" w:color="000000"/>
              <w:right w:val="single" w:sz="8" w:space="0" w:color="000000"/>
            </w:tcBorders>
          </w:tcPr>
          <w:p w:rsidR="00763F77" w:rsidRPr="002E1B62" w:rsidRDefault="00333420" w:rsidP="00763F77">
            <w:pPr>
              <w:spacing w:line="260" w:lineRule="exact"/>
              <w:jc w:val="left"/>
              <w:rPr>
                <w:rFonts w:eastAsiaTheme="minorEastAsia"/>
              </w:rPr>
            </w:pPr>
            <w:r w:rsidRPr="002E1B62">
              <w:rPr>
                <w:rFonts w:eastAsia="標楷體" w:hint="eastAsia"/>
                <w:color w:val="auto"/>
              </w:rPr>
              <w:t>公</w:t>
            </w:r>
            <w:r w:rsidRPr="002E1B62">
              <w:rPr>
                <w:rFonts w:eastAsia="標楷體" w:hint="eastAsia"/>
                <w:color w:val="auto"/>
              </w:rPr>
              <w:t>Ba-IV-2</w:t>
            </w:r>
            <w:r>
              <w:rPr>
                <w:rFonts w:eastAsia="標楷體" w:hint="eastAsia"/>
                <w:color w:val="auto"/>
              </w:rPr>
              <w:t xml:space="preserve"> </w:t>
            </w:r>
            <w:r w:rsidRPr="002E1B62">
              <w:rPr>
                <w:rFonts w:eastAsia="標楷體" w:hint="eastAsia"/>
                <w:color w:val="auto"/>
              </w:rPr>
              <w:t>在原住民族社會中，部落的意義與重要性是什麼？為什麼？</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社1a-IV-1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發覺生活經驗或社會現象與社會領域內容知識的關係。</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公1a-IV-1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理解公民知識的核心概念。</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社2a-IV-1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敏銳察覺人與環境的互動關係及其淵源。</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社2a-IV-3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關心不同的社會文化及其發展，並展現開闊的世界觀。</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社2b-IV-1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感受個人或不同群體在社會處境中的經歷與情緒，</w:t>
            </w:r>
            <w:r w:rsidRPr="002E1B62">
              <w:rPr>
                <w:rFonts w:ascii="標楷體" w:eastAsia="標楷體" w:hAnsi="標楷體" w:cs="標楷體" w:hint="eastAsia"/>
                <w:color w:val="auto"/>
              </w:rPr>
              <w:lastRenderedPageBreak/>
              <w:t>並了解其抉擇。</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社2b-IV-2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尊重不同群體文化的差異性，並欣賞其文化之美。</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社2c-IV-2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珍視重要的公民價值並願意付諸行動。</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63F77" w:rsidRPr="002E1B62" w:rsidRDefault="00333420"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第五章 原住民族部落與公民參與</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1.說明原住民族基本法中有關部落的定義。</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2.說明原住民族山田焚墾的傳統及日治時期定耕的轉變。</w:t>
            </w:r>
          </w:p>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3.說明原住民族秋冬狩獵的傳統及共享互助的價值觀。</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rPr>
            </w:pPr>
            <w:r w:rsidRPr="002E1B62">
              <w:rPr>
                <w:rFonts w:ascii="標楷體" w:eastAsia="標楷體" w:hAnsi="標楷體" w:cs="標楷體" w:hint="eastAsia"/>
                <w:color w:val="auto"/>
              </w:rPr>
              <w:t>蒐集現代原住民族部落運作的相關資料。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63F77" w:rsidRPr="002E1B62" w:rsidRDefault="00333420"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63F77" w:rsidRPr="002E1B62" w:rsidRDefault="00333420" w:rsidP="00763F77">
            <w:pPr>
              <w:spacing w:line="260" w:lineRule="exact"/>
              <w:jc w:val="left"/>
              <w:rPr>
                <w:rFonts w:eastAsiaTheme="minorEastAsia"/>
                <w:b/>
              </w:rPr>
            </w:pPr>
            <w:r w:rsidRPr="002E1B62">
              <w:rPr>
                <w:rFonts w:ascii="標楷體" w:eastAsia="標楷體" w:hAnsi="標楷體" w:cs="DFKaiShu-SB-Estd-BF" w:hint="eastAsia"/>
                <w:b/>
                <w:color w:val="auto"/>
              </w:rPr>
              <w:t>【原住民族教育】</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原J6</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認識部落的氏族、政治、祭儀、教育、規訓制度及其運作。</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原J7</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認識部落傳統制度運作背後的文化意涵。</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原J8</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學習原住民族音樂、舞蹈、服飾、建築與各種工藝技藝並區分各族之差異。</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lastRenderedPageBreak/>
              <w:t>原J9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學習向他人介紹各種原住民族文化展現。</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原J10</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認識原住民族地區、部落及傳統土地領域的地理分佈。</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原J11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認識原住民族土地自然資源與文化間的關係。</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原J12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主動關注原住民族土地與自然資源議題。</w:t>
            </w:r>
          </w:p>
          <w:p w:rsidR="00763F77" w:rsidRPr="002E1B62" w:rsidRDefault="00333420" w:rsidP="00763F77">
            <w:pPr>
              <w:spacing w:line="260" w:lineRule="exact"/>
              <w:jc w:val="left"/>
              <w:rPr>
                <w:rFonts w:eastAsiaTheme="minorEastAsia"/>
              </w:rPr>
            </w:pPr>
            <w:r w:rsidRPr="002E1B62">
              <w:rPr>
                <w:rFonts w:ascii="標楷體" w:eastAsia="標楷體" w:hAnsi="標楷體" w:cs="DFKaiShu-SB-Estd-BF" w:hint="eastAsia"/>
                <w:color w:val="auto"/>
              </w:rPr>
              <w:t>原J13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學習或實作原住民族傳統採集、漁獵、農耕知識。</w:t>
            </w:r>
          </w:p>
        </w:tc>
        <w:tc>
          <w:tcPr>
            <w:tcW w:w="1784" w:type="dxa"/>
            <w:tcBorders>
              <w:top w:val="single" w:sz="8" w:space="0" w:color="000000"/>
              <w:bottom w:val="single" w:sz="8" w:space="0" w:color="000000"/>
              <w:right w:val="single" w:sz="8" w:space="0" w:color="000000"/>
            </w:tcBorders>
          </w:tcPr>
          <w:p w:rsidR="00F544FE" w:rsidRPr="00500692" w:rsidRDefault="00733F9D" w:rsidP="002D6B47">
            <w:pPr>
              <w:adjustRightInd w:val="0"/>
              <w:snapToGrid w:val="0"/>
              <w:spacing w:line="0" w:lineRule="atLeast"/>
              <w:ind w:hanging="7"/>
              <w:jc w:val="left"/>
              <w:rPr>
                <w:rFonts w:ascii="標楷體" w:eastAsia="標楷體" w:hAnsi="標楷體" w:cs="標楷體"/>
                <w:sz w:val="24"/>
                <w:szCs w:val="24"/>
              </w:rPr>
            </w:pPr>
            <w:r w:rsidRPr="002E1B62">
              <w:rPr>
                <w:rFonts w:eastAsia="標楷體" w:hint="eastAsia"/>
                <w:bCs/>
                <w:snapToGrid w:val="0"/>
                <w:color w:val="auto"/>
              </w:rPr>
              <w:lastRenderedPageBreak/>
              <w:t>（第二次段考）</w:t>
            </w:r>
          </w:p>
        </w:tc>
      </w:tr>
      <w:tr w:rsidR="007F7838"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第十五週</w:t>
            </w:r>
          </w:p>
          <w:p w:rsidR="007F7838" w:rsidRPr="002E1B62" w:rsidRDefault="007F7838" w:rsidP="00763F77">
            <w:pPr>
              <w:spacing w:line="260" w:lineRule="exact"/>
              <w:jc w:val="center"/>
              <w:rPr>
                <w:rFonts w:eastAsiaTheme="minorEastAsia"/>
              </w:rPr>
            </w:pPr>
            <w:r w:rsidRPr="002E1B62">
              <w:rPr>
                <w:rFonts w:ascii="標楷體" w:eastAsia="標楷體" w:hAnsi="標楷體" w:cs="標楷體" w:hint="eastAsia"/>
                <w:color w:val="auto"/>
              </w:rPr>
              <w:t>12/7~12/11</w:t>
            </w:r>
          </w:p>
        </w:tc>
        <w:tc>
          <w:tcPr>
            <w:tcW w:w="1629" w:type="dxa"/>
            <w:tcBorders>
              <w:top w:val="single" w:sz="8" w:space="0" w:color="000000"/>
              <w:left w:val="single" w:sz="8" w:space="0" w:color="000000"/>
              <w:bottom w:val="single" w:sz="8" w:space="0" w:color="000000"/>
              <w:right w:val="single" w:sz="8" w:space="0" w:color="000000"/>
            </w:tcBorders>
          </w:tcPr>
          <w:p w:rsidR="007F7838" w:rsidRPr="002E1B62" w:rsidRDefault="007F7838" w:rsidP="00763F77">
            <w:pPr>
              <w:spacing w:line="260" w:lineRule="exact"/>
              <w:jc w:val="left"/>
              <w:rPr>
                <w:rFonts w:eastAsiaTheme="minorEastAsia"/>
              </w:rPr>
            </w:pPr>
            <w:r w:rsidRPr="002E1B62">
              <w:rPr>
                <w:rFonts w:eastAsia="標楷體" w:hint="eastAsia"/>
                <w:color w:val="auto"/>
              </w:rPr>
              <w:t>公</w:t>
            </w:r>
            <w:r w:rsidRPr="002E1B62">
              <w:rPr>
                <w:rFonts w:eastAsia="標楷體" w:hint="eastAsia"/>
                <w:color w:val="auto"/>
              </w:rPr>
              <w:t>Ba-IV-2</w:t>
            </w:r>
            <w:r>
              <w:rPr>
                <w:rFonts w:eastAsia="標楷體" w:hint="eastAsia"/>
                <w:color w:val="auto"/>
              </w:rPr>
              <w:t xml:space="preserve"> </w:t>
            </w:r>
            <w:r w:rsidRPr="002E1B62">
              <w:rPr>
                <w:rFonts w:eastAsia="標楷體" w:hint="eastAsia"/>
                <w:color w:val="auto"/>
              </w:rPr>
              <w:t>在原住民族社會中，部落的意義與重要性是什麼？為什麼？</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社1a-IV-1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發覺生活經驗或社會現象與社會領域內容知識的關係。</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公1a-IV-1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理解公民知識的核心概念。</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社2a-IV-1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敏銳察覺人與環境的互動關係及其淵源。</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社2a-IV-3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關心不同的社會文化及其發展，並展現開闊的世界觀。</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社2b-IV-1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感受個人</w:t>
            </w:r>
            <w:r w:rsidRPr="002E1B62">
              <w:rPr>
                <w:rFonts w:ascii="標楷體" w:eastAsia="標楷體" w:hAnsi="標楷體" w:cs="標楷體" w:hint="eastAsia"/>
                <w:color w:val="auto"/>
              </w:rPr>
              <w:lastRenderedPageBreak/>
              <w:t>或不同群體在社會處境中的經歷與情緒，並了解其抉擇。</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社2b-IV-2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尊重不同群體文化的差異性，並欣賞其文化之美。</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社2c-IV-2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珍視重要的公民價值並願意付諸行動。</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第五章 原住民族部落與公民參與</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1.說明原住民族基本法中有關部落的定義。</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2.說明原住民族山田焚墾的傳統及日治時期定耕的轉變。</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3.說明原住民族秋冬狩獵的傳統及共享互助的價值觀。</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蒐集現代原住民族部落運作的相關資料。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
              </w:rPr>
            </w:pPr>
            <w:r w:rsidRPr="002E1B62">
              <w:rPr>
                <w:rFonts w:ascii="標楷體" w:eastAsia="標楷體" w:hAnsi="標楷體" w:cs="DFKaiShu-SB-Estd-BF" w:hint="eastAsia"/>
                <w:b/>
                <w:color w:val="auto"/>
              </w:rPr>
              <w:t>【原住民族教育】</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原J6</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認識部落的氏族、政治、祭儀、教育、規訓制度及其運作。</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原J7</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認識部落傳統制度運作背後的文化意涵。</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原J8</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學習原住民族音樂、舞蹈、服飾、建築與各種工藝技藝</w:t>
            </w:r>
            <w:r w:rsidRPr="002E1B62">
              <w:rPr>
                <w:rFonts w:ascii="標楷體" w:eastAsia="標楷體" w:hAnsi="標楷體" w:cs="DFKaiShu-SB-Estd-BF" w:hint="eastAsia"/>
                <w:color w:val="auto"/>
              </w:rPr>
              <w:lastRenderedPageBreak/>
              <w:t>並區分各族之差異。</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學習向他人介紹各種原住民族文化展現。</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原J10</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認識原住民族地區、部落及傳統土地領域的地理分佈。</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原J11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認識原住民族土地自然資源與文化間的關係。</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原J12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主動關注原住民族土地與自然資源議題。</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原J13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學習或實作原住民族傳統採集、漁獵、農耕知識。</w:t>
            </w:r>
          </w:p>
        </w:tc>
        <w:tc>
          <w:tcPr>
            <w:tcW w:w="1784" w:type="dxa"/>
            <w:tcBorders>
              <w:top w:val="single" w:sz="8" w:space="0" w:color="000000"/>
              <w:bottom w:val="single" w:sz="8" w:space="0" w:color="000000"/>
              <w:right w:val="single" w:sz="8" w:space="0" w:color="000000"/>
            </w:tcBorders>
          </w:tcPr>
          <w:p w:rsidR="007F7838" w:rsidRPr="00500692" w:rsidRDefault="007F7838" w:rsidP="00763F77">
            <w:pPr>
              <w:adjustRightInd w:val="0"/>
              <w:snapToGrid w:val="0"/>
              <w:spacing w:line="0" w:lineRule="atLeast"/>
              <w:ind w:hanging="7"/>
              <w:jc w:val="left"/>
              <w:rPr>
                <w:rFonts w:ascii="標楷體" w:eastAsia="標楷體" w:hAnsi="標楷體" w:cs="標楷體"/>
                <w:sz w:val="24"/>
                <w:szCs w:val="24"/>
              </w:rPr>
            </w:pPr>
          </w:p>
        </w:tc>
      </w:tr>
      <w:tr w:rsidR="007F7838"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第十六週</w:t>
            </w:r>
          </w:p>
          <w:p w:rsidR="007F7838" w:rsidRPr="002E1B62" w:rsidRDefault="007F7838" w:rsidP="00763F77">
            <w:pPr>
              <w:spacing w:line="260" w:lineRule="exact"/>
              <w:jc w:val="center"/>
              <w:rPr>
                <w:rFonts w:eastAsiaTheme="minorEastAsia"/>
              </w:rPr>
            </w:pPr>
            <w:r w:rsidRPr="002E1B62">
              <w:rPr>
                <w:rFonts w:ascii="標楷體" w:eastAsia="標楷體" w:hAnsi="標楷體" w:cs="標楷體" w:hint="eastAsia"/>
                <w:color w:val="auto"/>
              </w:rPr>
              <w:t>12/14~12/18</w:t>
            </w:r>
          </w:p>
        </w:tc>
        <w:tc>
          <w:tcPr>
            <w:tcW w:w="1629" w:type="dxa"/>
            <w:tcBorders>
              <w:top w:val="single" w:sz="8" w:space="0" w:color="000000"/>
              <w:left w:val="single" w:sz="8" w:space="0" w:color="000000"/>
              <w:bottom w:val="single" w:sz="8" w:space="0" w:color="000000"/>
              <w:right w:val="single" w:sz="8" w:space="0" w:color="000000"/>
            </w:tcBorders>
          </w:tcPr>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 w:val="20"/>
                <w:szCs w:val="20"/>
              </w:rPr>
              <w:t>公Ba-IV-2</w:t>
            </w:r>
            <w:r>
              <w:rPr>
                <w:rFonts w:eastAsia="標楷體" w:hint="eastAsia"/>
                <w:bCs/>
                <w:snapToGrid w:val="0"/>
                <w:color w:val="auto"/>
                <w:sz w:val="20"/>
                <w:szCs w:val="20"/>
              </w:rPr>
              <w:t xml:space="preserve"> </w:t>
            </w:r>
            <w:r w:rsidRPr="002E1B62">
              <w:rPr>
                <w:rFonts w:eastAsia="標楷體" w:hint="eastAsia"/>
                <w:bCs/>
                <w:snapToGrid w:val="0"/>
                <w:color w:val="auto"/>
                <w:sz w:val="20"/>
                <w:szCs w:val="20"/>
              </w:rPr>
              <w:t>在原住民族社會中，部落的意義與重要性是什麼？為什麼？</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社1a-IV-1</w:t>
            </w:r>
            <w:r>
              <w:rPr>
                <w:rFonts w:eastAsia="標楷體" w:hint="eastAsia"/>
                <w:bCs/>
                <w:snapToGrid w:val="0"/>
                <w:color w:val="auto"/>
                <w:szCs w:val="20"/>
              </w:rPr>
              <w:t xml:space="preserve"> </w:t>
            </w:r>
            <w:r w:rsidRPr="002E1B62">
              <w:rPr>
                <w:rFonts w:eastAsia="標楷體" w:hint="eastAsia"/>
                <w:bCs/>
                <w:snapToGrid w:val="0"/>
                <w:color w:val="auto"/>
                <w:szCs w:val="20"/>
              </w:rPr>
              <w:t>發覺生活經驗或社會現象與社會領域內容知識的關係。</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公1a-IV-1</w:t>
            </w:r>
            <w:r>
              <w:rPr>
                <w:rFonts w:eastAsia="標楷體" w:hint="eastAsia"/>
                <w:bCs/>
                <w:snapToGrid w:val="0"/>
                <w:color w:val="auto"/>
                <w:szCs w:val="20"/>
              </w:rPr>
              <w:t xml:space="preserve"> </w:t>
            </w:r>
            <w:r w:rsidRPr="002E1B62">
              <w:rPr>
                <w:rFonts w:eastAsia="標楷體" w:hint="eastAsia"/>
                <w:bCs/>
                <w:snapToGrid w:val="0"/>
                <w:color w:val="auto"/>
                <w:szCs w:val="20"/>
              </w:rPr>
              <w:t>理解公民知識的核心概念。</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社2a-IV-1</w:t>
            </w:r>
            <w:r>
              <w:rPr>
                <w:rFonts w:eastAsia="標楷體" w:hint="eastAsia"/>
                <w:bCs/>
                <w:snapToGrid w:val="0"/>
                <w:color w:val="auto"/>
                <w:szCs w:val="20"/>
              </w:rPr>
              <w:t xml:space="preserve"> </w:t>
            </w:r>
            <w:r w:rsidRPr="002E1B62">
              <w:rPr>
                <w:rFonts w:eastAsia="標楷體" w:hint="eastAsia"/>
                <w:bCs/>
                <w:snapToGrid w:val="0"/>
                <w:color w:val="auto"/>
                <w:szCs w:val="20"/>
              </w:rPr>
              <w:t>敏銳察覺人與環境的互動關係及其淵源。</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lastRenderedPageBreak/>
              <w:t>社2a-IV-3</w:t>
            </w:r>
            <w:r>
              <w:rPr>
                <w:rFonts w:eastAsia="標楷體" w:hint="eastAsia"/>
                <w:bCs/>
                <w:snapToGrid w:val="0"/>
                <w:color w:val="auto"/>
                <w:szCs w:val="20"/>
              </w:rPr>
              <w:t xml:space="preserve"> </w:t>
            </w:r>
            <w:r w:rsidRPr="002E1B62">
              <w:rPr>
                <w:rFonts w:eastAsia="標楷體" w:hint="eastAsia"/>
                <w:bCs/>
                <w:snapToGrid w:val="0"/>
                <w:color w:val="auto"/>
                <w:szCs w:val="20"/>
              </w:rPr>
              <w:t>關心不同的社會文化及其發展，並展現開闊的世界觀。</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社2b-IV-1</w:t>
            </w:r>
            <w:r>
              <w:rPr>
                <w:rFonts w:eastAsia="標楷體" w:hint="eastAsia"/>
                <w:bCs/>
                <w:snapToGrid w:val="0"/>
                <w:color w:val="auto"/>
                <w:szCs w:val="20"/>
              </w:rPr>
              <w:t xml:space="preserve"> </w:t>
            </w:r>
            <w:r w:rsidRPr="002E1B62">
              <w:rPr>
                <w:rFonts w:eastAsia="標楷體" w:hint="eastAsia"/>
                <w:bCs/>
                <w:snapToGrid w:val="0"/>
                <w:color w:val="auto"/>
                <w:szCs w:val="20"/>
              </w:rPr>
              <w:t>感受個人或不同群體在社會處境中的經歷與情緒，並了解其抉擇。</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社2b-IV-2</w:t>
            </w:r>
            <w:r>
              <w:rPr>
                <w:rFonts w:eastAsia="標楷體" w:hint="eastAsia"/>
                <w:bCs/>
                <w:snapToGrid w:val="0"/>
                <w:color w:val="auto"/>
                <w:szCs w:val="20"/>
              </w:rPr>
              <w:t xml:space="preserve"> </w:t>
            </w:r>
            <w:r w:rsidRPr="002E1B62">
              <w:rPr>
                <w:rFonts w:eastAsia="標楷體" w:hint="eastAsia"/>
                <w:bCs/>
                <w:snapToGrid w:val="0"/>
                <w:color w:val="auto"/>
                <w:szCs w:val="20"/>
              </w:rPr>
              <w:t>尊重不同群體文化的差異性，並欣賞其文化之美。</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社2c-IV-2</w:t>
            </w:r>
            <w:r>
              <w:rPr>
                <w:rFonts w:eastAsia="標楷體" w:hint="eastAsia"/>
                <w:bCs/>
                <w:snapToGrid w:val="0"/>
                <w:color w:val="auto"/>
                <w:szCs w:val="20"/>
              </w:rPr>
              <w:t xml:space="preserve"> </w:t>
            </w:r>
            <w:r w:rsidRPr="002E1B62">
              <w:rPr>
                <w:rFonts w:eastAsia="標楷體" w:hint="eastAsia"/>
                <w:bCs/>
                <w:snapToGrid w:val="0"/>
                <w:color w:val="auto"/>
                <w:szCs w:val="20"/>
              </w:rPr>
              <w:t>珍視重要的公民價值並願意付諸行動。</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第五章 原住民族部落與公民參與</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1.說明部落為原住民族自治的基礎，部落領袖的產生方式，以及原住民族基本法中有關部落會議的概念及運作。</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2.說明原住民族的傳統領域，教師可請學生思考如果原住民族的傳統文化與國家法律衝突時該如何解決？請學生發言分享。</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lastRenderedPageBreak/>
              <w:t>3.說明圖3-5-10原住民族部落活力計畫。</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蒐集原住民族的傳統狩獵文化與國家法律衝突遭到判刑的案例新聞報導及影片。</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
              </w:rPr>
            </w:pPr>
            <w:r w:rsidRPr="002E1B62">
              <w:rPr>
                <w:rFonts w:ascii="標楷體" w:eastAsia="標楷體" w:hAnsi="標楷體" w:cs="DFKaiShu-SB-Estd-BF" w:hint="eastAsia"/>
                <w:b/>
                <w:color w:val="auto"/>
              </w:rPr>
              <w:t>【原住民族教育】</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原J6</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認識部落的氏族、政治、祭儀、教育、規訓制度及其運作。</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原J7</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認識部落傳統制度運作背後的文化意涵。</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原J8</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學習原住民族音樂、舞</w:t>
            </w:r>
            <w:r w:rsidRPr="002E1B62">
              <w:rPr>
                <w:rFonts w:ascii="標楷體" w:eastAsia="標楷體" w:hAnsi="標楷體" w:cs="DFKaiShu-SB-Estd-BF" w:hint="eastAsia"/>
                <w:color w:val="auto"/>
              </w:rPr>
              <w:lastRenderedPageBreak/>
              <w:t>蹈、服飾、建築與各種工藝技藝並區分各族之差異。</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學習向他人介紹各種原住民族文化展現。</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原J10</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認識原住民族地區、部落及傳統土地領域的地理分佈。</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原J11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認識原住民族土地自然資源與文化間的關係。</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原J12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主動關注原住民族土地與自然資源議題。</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原J13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學習或實作原住民族傳統採集、漁獵、農耕知識。</w:t>
            </w:r>
          </w:p>
        </w:tc>
        <w:tc>
          <w:tcPr>
            <w:tcW w:w="1784" w:type="dxa"/>
            <w:tcBorders>
              <w:top w:val="single" w:sz="8" w:space="0" w:color="000000"/>
              <w:bottom w:val="single" w:sz="8" w:space="0" w:color="000000"/>
              <w:right w:val="single" w:sz="8" w:space="0" w:color="000000"/>
            </w:tcBorders>
          </w:tcPr>
          <w:p w:rsidR="007F7838" w:rsidRPr="00500692" w:rsidRDefault="007F7838" w:rsidP="00763F77">
            <w:pPr>
              <w:adjustRightInd w:val="0"/>
              <w:snapToGrid w:val="0"/>
              <w:spacing w:line="0" w:lineRule="atLeast"/>
              <w:ind w:hanging="7"/>
              <w:jc w:val="left"/>
              <w:rPr>
                <w:rFonts w:ascii="標楷體" w:eastAsia="標楷體" w:hAnsi="標楷體" w:cs="標楷體"/>
                <w:sz w:val="24"/>
                <w:szCs w:val="24"/>
              </w:rPr>
            </w:pPr>
          </w:p>
        </w:tc>
      </w:tr>
      <w:tr w:rsidR="007F7838"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第十七週</w:t>
            </w:r>
          </w:p>
          <w:p w:rsidR="007F7838" w:rsidRPr="002E1B62" w:rsidRDefault="007F7838" w:rsidP="00763F77">
            <w:pPr>
              <w:spacing w:line="260" w:lineRule="exact"/>
              <w:jc w:val="center"/>
              <w:rPr>
                <w:rFonts w:eastAsiaTheme="minorEastAsia"/>
              </w:rPr>
            </w:pPr>
            <w:r w:rsidRPr="002E1B62">
              <w:rPr>
                <w:rFonts w:ascii="標楷體" w:eastAsia="標楷體" w:hAnsi="標楷體" w:cs="標楷體" w:hint="eastAsia"/>
                <w:color w:val="auto"/>
              </w:rPr>
              <w:t>12/21~12/25</w:t>
            </w:r>
          </w:p>
        </w:tc>
        <w:tc>
          <w:tcPr>
            <w:tcW w:w="1629" w:type="dxa"/>
            <w:tcBorders>
              <w:top w:val="single" w:sz="8" w:space="0" w:color="000000"/>
              <w:left w:val="single" w:sz="8" w:space="0" w:color="000000"/>
              <w:bottom w:val="single" w:sz="8" w:space="0" w:color="000000"/>
              <w:right w:val="single" w:sz="8" w:space="0" w:color="000000"/>
            </w:tcBorders>
          </w:tcPr>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 w:val="20"/>
                <w:szCs w:val="20"/>
              </w:rPr>
              <w:t>公Ba-IV-2</w:t>
            </w:r>
            <w:r>
              <w:rPr>
                <w:rFonts w:eastAsia="標楷體" w:hint="eastAsia"/>
                <w:bCs/>
                <w:snapToGrid w:val="0"/>
                <w:color w:val="auto"/>
                <w:sz w:val="20"/>
                <w:szCs w:val="20"/>
              </w:rPr>
              <w:t xml:space="preserve"> </w:t>
            </w:r>
            <w:r w:rsidRPr="002E1B62">
              <w:rPr>
                <w:rFonts w:eastAsia="標楷體" w:hint="eastAsia"/>
                <w:bCs/>
                <w:snapToGrid w:val="0"/>
                <w:color w:val="auto"/>
                <w:sz w:val="20"/>
                <w:szCs w:val="20"/>
              </w:rPr>
              <w:t>在原住民族社會中，部落的意義與重要性是什麼？為什麼？</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社1a-IV-1</w:t>
            </w:r>
            <w:r>
              <w:rPr>
                <w:rFonts w:eastAsia="標楷體" w:hint="eastAsia"/>
                <w:bCs/>
                <w:snapToGrid w:val="0"/>
                <w:color w:val="auto"/>
                <w:szCs w:val="20"/>
              </w:rPr>
              <w:t xml:space="preserve"> </w:t>
            </w:r>
            <w:r w:rsidRPr="002E1B62">
              <w:rPr>
                <w:rFonts w:eastAsia="標楷體" w:hint="eastAsia"/>
                <w:bCs/>
                <w:snapToGrid w:val="0"/>
                <w:color w:val="auto"/>
                <w:szCs w:val="20"/>
              </w:rPr>
              <w:t>發覺生活經驗或社會現象與社會領域內容知識的關係。</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公1a-IV-1</w:t>
            </w:r>
            <w:r>
              <w:rPr>
                <w:rFonts w:eastAsia="標楷體" w:hint="eastAsia"/>
                <w:bCs/>
                <w:snapToGrid w:val="0"/>
                <w:color w:val="auto"/>
                <w:szCs w:val="20"/>
              </w:rPr>
              <w:t xml:space="preserve"> </w:t>
            </w:r>
            <w:r w:rsidRPr="002E1B62">
              <w:rPr>
                <w:rFonts w:eastAsia="標楷體" w:hint="eastAsia"/>
                <w:bCs/>
                <w:snapToGrid w:val="0"/>
                <w:color w:val="auto"/>
                <w:szCs w:val="20"/>
              </w:rPr>
              <w:t>理解公民知識的核心概念。</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社2a-IV-1</w:t>
            </w:r>
            <w:r>
              <w:rPr>
                <w:rFonts w:eastAsia="標楷體" w:hint="eastAsia"/>
                <w:bCs/>
                <w:snapToGrid w:val="0"/>
                <w:color w:val="auto"/>
                <w:szCs w:val="20"/>
              </w:rPr>
              <w:t xml:space="preserve"> </w:t>
            </w:r>
            <w:r w:rsidRPr="002E1B62">
              <w:rPr>
                <w:rFonts w:eastAsia="標楷體" w:hint="eastAsia"/>
                <w:bCs/>
                <w:snapToGrid w:val="0"/>
                <w:color w:val="auto"/>
                <w:szCs w:val="20"/>
              </w:rPr>
              <w:t>敏銳察覺人與環境的</w:t>
            </w:r>
            <w:r w:rsidRPr="002E1B62">
              <w:rPr>
                <w:rFonts w:eastAsia="標楷體" w:hint="eastAsia"/>
                <w:bCs/>
                <w:snapToGrid w:val="0"/>
                <w:color w:val="auto"/>
                <w:szCs w:val="20"/>
              </w:rPr>
              <w:lastRenderedPageBreak/>
              <w:t>互動關係及其淵源。</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社2a-IV-3</w:t>
            </w:r>
            <w:r>
              <w:rPr>
                <w:rFonts w:eastAsia="標楷體" w:hint="eastAsia"/>
                <w:bCs/>
                <w:snapToGrid w:val="0"/>
                <w:color w:val="auto"/>
                <w:szCs w:val="20"/>
              </w:rPr>
              <w:t xml:space="preserve"> </w:t>
            </w:r>
            <w:r w:rsidRPr="002E1B62">
              <w:rPr>
                <w:rFonts w:eastAsia="標楷體" w:hint="eastAsia"/>
                <w:bCs/>
                <w:snapToGrid w:val="0"/>
                <w:color w:val="auto"/>
                <w:szCs w:val="20"/>
              </w:rPr>
              <w:t>關心不同的社會文化及其發展，並展現開闊的世界觀。</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社2b-IV-1</w:t>
            </w:r>
            <w:r>
              <w:rPr>
                <w:rFonts w:eastAsia="標楷體" w:hint="eastAsia"/>
                <w:bCs/>
                <w:snapToGrid w:val="0"/>
                <w:color w:val="auto"/>
                <w:szCs w:val="20"/>
              </w:rPr>
              <w:t xml:space="preserve"> </w:t>
            </w:r>
            <w:r w:rsidRPr="002E1B62">
              <w:rPr>
                <w:rFonts w:eastAsia="標楷體" w:hint="eastAsia"/>
                <w:bCs/>
                <w:snapToGrid w:val="0"/>
                <w:color w:val="auto"/>
                <w:szCs w:val="20"/>
              </w:rPr>
              <w:t>感受個人或不同群體在社會處境中的經歷與情緒，並了解其抉擇。</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社2b-IV-2</w:t>
            </w:r>
            <w:r>
              <w:rPr>
                <w:rFonts w:eastAsia="標楷體" w:hint="eastAsia"/>
                <w:bCs/>
                <w:snapToGrid w:val="0"/>
                <w:color w:val="auto"/>
                <w:szCs w:val="20"/>
              </w:rPr>
              <w:t xml:space="preserve"> </w:t>
            </w:r>
            <w:r w:rsidRPr="002E1B62">
              <w:rPr>
                <w:rFonts w:eastAsia="標楷體" w:hint="eastAsia"/>
                <w:bCs/>
                <w:snapToGrid w:val="0"/>
                <w:color w:val="auto"/>
                <w:szCs w:val="20"/>
              </w:rPr>
              <w:t>尊重不同群體文化的差異性，並欣賞其文化之美。</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社2c-IV-2</w:t>
            </w:r>
            <w:r>
              <w:rPr>
                <w:rFonts w:eastAsia="標楷體" w:hint="eastAsia"/>
                <w:bCs/>
                <w:snapToGrid w:val="0"/>
                <w:color w:val="auto"/>
                <w:szCs w:val="20"/>
              </w:rPr>
              <w:t xml:space="preserve"> </w:t>
            </w:r>
            <w:r w:rsidRPr="002E1B62">
              <w:rPr>
                <w:rFonts w:eastAsia="標楷體" w:hint="eastAsia"/>
                <w:bCs/>
                <w:snapToGrid w:val="0"/>
                <w:color w:val="auto"/>
                <w:szCs w:val="20"/>
              </w:rPr>
              <w:t>珍視重要的公民價值並願意付諸行動。</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F7838" w:rsidRPr="002E1B62" w:rsidRDefault="007F7838" w:rsidP="00763F77">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第五章 原住民族部落與公民參與</w:t>
            </w:r>
          </w:p>
          <w:p w:rsidR="007F7838" w:rsidRPr="002E1B62" w:rsidRDefault="007F7838" w:rsidP="00763F77">
            <w:pPr>
              <w:spacing w:line="260" w:lineRule="exact"/>
              <w:jc w:val="left"/>
              <w:rPr>
                <w:rFonts w:eastAsiaTheme="minorEastAsia"/>
              </w:rPr>
            </w:pPr>
            <w:r>
              <w:rPr>
                <w:rFonts w:ascii="標楷體" w:eastAsia="標楷體" w:hAnsi="標楷體" w:cs="標楷體" w:hint="eastAsia"/>
                <w:color w:val="auto"/>
              </w:rPr>
              <w:t>1.</w:t>
            </w:r>
            <w:r w:rsidRPr="002E1B62">
              <w:rPr>
                <w:rFonts w:ascii="標楷體" w:eastAsia="標楷體" w:hAnsi="標楷體" w:cs="標楷體" w:hint="eastAsia"/>
                <w:color w:val="auto"/>
              </w:rPr>
              <w:t>說明部落為原住民族自治的基礎，部落領袖的產生方式，以及原住民族基本法中有關部落會議的概念及運作。</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2.說明原住民族的傳統領域，教師可請學生思考如果原住民族的傳統文化與國家法律衝突</w:t>
            </w:r>
            <w:r w:rsidRPr="002E1B62">
              <w:rPr>
                <w:rFonts w:ascii="標楷體" w:eastAsia="標楷體" w:hAnsi="標楷體" w:cs="標楷體" w:hint="eastAsia"/>
                <w:color w:val="auto"/>
              </w:rPr>
              <w:lastRenderedPageBreak/>
              <w:t>時該如何解決？請學生發言分享。</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3.說明圖3-5-10原住民族部落活力計畫。</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4.配合第五章課後閱讀，老師可引導學生討論利用原住民族文化發展觀光的優缺點，以及討論部落中，最被珍視的價值是什麼。</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1.蒐集原住民族狩獵文化與國家法律衝突遭到判刑的案例新聞報導及影片。</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2.蒐集原住民族傳統文化相關資料。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
              </w:rPr>
            </w:pPr>
            <w:r w:rsidRPr="002E1B62">
              <w:rPr>
                <w:rFonts w:ascii="標楷體" w:eastAsia="標楷體" w:hAnsi="標楷體" w:cs="DFKaiShu-SB-Estd-BF" w:hint="eastAsia"/>
                <w:b/>
                <w:color w:val="auto"/>
              </w:rPr>
              <w:t>【原住民族教育】</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原J6</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認識部落的氏族、政治、祭儀、教育、規訓制度及其運作。</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原J7</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認識部落傳統制度運作背後的文化意涵。</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lastRenderedPageBreak/>
              <w:t>原J8</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學習原住民族音樂、舞蹈、服飾、建築與各種工藝技藝並區分各族之差異。</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學習向他人介紹各種原住民族文化展現。</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原J10</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認識原住民族地區、部落及傳統土地領域的地理分佈。</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原J11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認識原住民族土地自然資源與文化間的關係。</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原J12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主動關注原住民族土地與自然資源議題。</w:t>
            </w:r>
          </w:p>
          <w:p w:rsidR="007F7838" w:rsidRPr="002E1B62" w:rsidRDefault="007F7838" w:rsidP="00763F77">
            <w:pPr>
              <w:spacing w:line="260" w:lineRule="exact"/>
              <w:jc w:val="left"/>
              <w:rPr>
                <w:rFonts w:eastAsiaTheme="minorEastAsia"/>
              </w:rPr>
            </w:pPr>
            <w:r w:rsidRPr="002E1B62">
              <w:rPr>
                <w:rFonts w:ascii="標楷體" w:eastAsia="標楷體" w:hAnsi="標楷體" w:cs="DFKaiShu-SB-Estd-BF" w:hint="eastAsia"/>
                <w:color w:val="auto"/>
              </w:rPr>
              <w:t>原J13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學習或實作原住民族傳統採集、漁獵、農耕知識。</w:t>
            </w:r>
          </w:p>
        </w:tc>
        <w:tc>
          <w:tcPr>
            <w:tcW w:w="1784" w:type="dxa"/>
            <w:tcBorders>
              <w:top w:val="single" w:sz="8" w:space="0" w:color="000000"/>
              <w:bottom w:val="single" w:sz="8" w:space="0" w:color="000000"/>
              <w:right w:val="single" w:sz="8" w:space="0" w:color="000000"/>
            </w:tcBorders>
          </w:tcPr>
          <w:p w:rsidR="007F7838" w:rsidRPr="00500692" w:rsidRDefault="007F7838" w:rsidP="00763F77">
            <w:pPr>
              <w:adjustRightInd w:val="0"/>
              <w:snapToGrid w:val="0"/>
              <w:spacing w:line="0" w:lineRule="atLeast"/>
              <w:ind w:hanging="7"/>
              <w:jc w:val="left"/>
              <w:rPr>
                <w:rFonts w:ascii="標楷體" w:eastAsia="標楷體" w:hAnsi="標楷體" w:cs="標楷體"/>
                <w:sz w:val="24"/>
                <w:szCs w:val="24"/>
              </w:rPr>
            </w:pPr>
          </w:p>
        </w:tc>
      </w:tr>
      <w:tr w:rsidR="007F7838"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第十八週</w:t>
            </w:r>
          </w:p>
          <w:p w:rsidR="007F7838" w:rsidRPr="002E1B62" w:rsidRDefault="007F7838" w:rsidP="00763F77">
            <w:pPr>
              <w:spacing w:line="260" w:lineRule="exact"/>
              <w:jc w:val="center"/>
              <w:rPr>
                <w:rFonts w:eastAsiaTheme="minorEastAsia"/>
              </w:rPr>
            </w:pPr>
            <w:r w:rsidRPr="002E1B62">
              <w:rPr>
                <w:rFonts w:ascii="標楷體" w:eastAsia="標楷體" w:hAnsi="標楷體" w:cs="標楷體" w:hint="eastAsia"/>
                <w:color w:val="auto"/>
              </w:rPr>
              <w:t>12/28~1/1</w:t>
            </w:r>
          </w:p>
        </w:tc>
        <w:tc>
          <w:tcPr>
            <w:tcW w:w="1629" w:type="dxa"/>
            <w:tcBorders>
              <w:top w:val="single" w:sz="8" w:space="0" w:color="000000"/>
              <w:left w:val="single" w:sz="8" w:space="0" w:color="000000"/>
              <w:bottom w:val="single" w:sz="8" w:space="0" w:color="000000"/>
              <w:right w:val="single" w:sz="8" w:space="0" w:color="000000"/>
            </w:tcBorders>
          </w:tcPr>
          <w:p w:rsidR="007F7838" w:rsidRPr="002E1B62" w:rsidRDefault="007F7838"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Ad-IV-1</w:t>
            </w:r>
            <w:r>
              <w:rPr>
                <w:rFonts w:eastAsia="標楷體" w:hint="eastAsia"/>
                <w:bCs/>
                <w:snapToGrid w:val="0"/>
                <w:color w:val="auto"/>
              </w:rPr>
              <w:t xml:space="preserve"> </w:t>
            </w:r>
            <w:r w:rsidRPr="002E1B62">
              <w:rPr>
                <w:rFonts w:eastAsia="標楷體" w:hint="eastAsia"/>
                <w:bCs/>
                <w:snapToGrid w:val="0"/>
                <w:color w:val="auto"/>
              </w:rPr>
              <w:t>為什麼保障人權與維護人性尊嚴有關？</w:t>
            </w:r>
          </w:p>
          <w:p w:rsidR="007F7838" w:rsidRPr="002E1B62" w:rsidRDefault="007F7838"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Ad-IV-2</w:t>
            </w:r>
            <w:r>
              <w:rPr>
                <w:rFonts w:eastAsia="標楷體" w:hint="eastAsia"/>
                <w:bCs/>
                <w:snapToGrid w:val="0"/>
                <w:color w:val="auto"/>
              </w:rPr>
              <w:t xml:space="preserve"> </w:t>
            </w:r>
            <w:r w:rsidRPr="002E1B62">
              <w:rPr>
                <w:rFonts w:eastAsia="標楷體" w:hint="eastAsia"/>
                <w:bCs/>
                <w:snapToGrid w:val="0"/>
                <w:color w:val="auto"/>
              </w:rPr>
              <w:t>為什麼人權應超越國籍、種族、族群、區域、文</w:t>
            </w:r>
            <w:r w:rsidRPr="002E1B62">
              <w:rPr>
                <w:rFonts w:eastAsia="標楷體" w:hint="eastAsia"/>
                <w:bCs/>
                <w:snapToGrid w:val="0"/>
                <w:color w:val="auto"/>
              </w:rPr>
              <w:lastRenderedPageBreak/>
              <w:t>化、性別、性傾向與身心障礙等界限，受到普遍性的保障？</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運用公民知識，提出自己對公共議題的見解。</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w:t>
            </w:r>
            <w:r w:rsidRPr="002E1B62">
              <w:rPr>
                <w:rFonts w:ascii="標楷體" w:eastAsia="標楷體" w:hAnsi="標楷體" w:cs="標楷體" w:hint="eastAsia"/>
                <w:bCs/>
                <w:snapToGrid w:val="0"/>
                <w:color w:val="auto"/>
              </w:rPr>
              <w:lastRenderedPageBreak/>
              <w:t>社會事件中，省思自身或所屬群體的文化淵源、處境及自主性。</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第六章人性尊嚴與普世人權</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color w:val="auto"/>
              </w:rPr>
              <w:t>1.什麼是人性尊嚴？什麼是人權？說明為什麼保障人權與人性尊嚴有關</w:t>
            </w:r>
            <w:r w:rsidRPr="002E1B62">
              <w:rPr>
                <w:rFonts w:ascii="標楷體" w:eastAsia="標楷體" w:hAnsi="標楷體" w:cs="標楷體" w:hint="eastAsia"/>
                <w:bCs/>
                <w:snapToGrid w:val="0"/>
                <w:color w:val="auto"/>
              </w:rPr>
              <w:t>。</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2.以保障人權的角度，說明童工與歐洲各國禁止罩衫侵害伊斯蘭教女性權利，</w:t>
            </w:r>
            <w:r w:rsidRPr="002E1B62">
              <w:rPr>
                <w:rFonts w:ascii="標楷體" w:eastAsia="標楷體" w:hAnsi="標楷體" w:cs="標楷體" w:hint="eastAsia"/>
                <w:color w:val="auto"/>
              </w:rPr>
              <w:t>請學生分享</w:t>
            </w:r>
            <w:r w:rsidRPr="002E1B62">
              <w:rPr>
                <w:rFonts w:ascii="標楷體" w:eastAsia="標楷體" w:hAnsi="標楷體" w:cs="標楷體" w:hint="eastAsia"/>
                <w:color w:val="auto"/>
              </w:rPr>
              <w:lastRenderedPageBreak/>
              <w:t>生活中的實際例子</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1.蒐集南北戰爭時人權受到侵害的相關資料。</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2.蒐集童工受剝削情形的相關資料。</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3.蒐集歐洲各國禁止罩衫的正反面意見相關資料。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認識基本人權的意涵，並了解憲法對人權保障的意義。</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了解世界人權宣言對人權的維護與保障。</w:t>
            </w:r>
          </w:p>
        </w:tc>
        <w:tc>
          <w:tcPr>
            <w:tcW w:w="1784" w:type="dxa"/>
            <w:tcBorders>
              <w:top w:val="single" w:sz="8" w:space="0" w:color="000000"/>
              <w:bottom w:val="single" w:sz="8" w:space="0" w:color="000000"/>
              <w:right w:val="single" w:sz="8" w:space="0" w:color="000000"/>
            </w:tcBorders>
          </w:tcPr>
          <w:p w:rsidR="007F7838" w:rsidRPr="00500692" w:rsidRDefault="007F7838" w:rsidP="00763F77">
            <w:pPr>
              <w:adjustRightInd w:val="0"/>
              <w:snapToGrid w:val="0"/>
              <w:spacing w:line="0" w:lineRule="atLeast"/>
              <w:ind w:hanging="7"/>
              <w:jc w:val="left"/>
              <w:rPr>
                <w:rFonts w:ascii="標楷體" w:eastAsia="標楷體" w:hAnsi="標楷體" w:cs="標楷體"/>
                <w:sz w:val="24"/>
                <w:szCs w:val="24"/>
              </w:rPr>
            </w:pPr>
          </w:p>
        </w:tc>
      </w:tr>
      <w:tr w:rsidR="007F7838"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第十九週</w:t>
            </w:r>
          </w:p>
          <w:p w:rsidR="007F7838" w:rsidRPr="002E1B62" w:rsidRDefault="007F7838" w:rsidP="00763F77">
            <w:pPr>
              <w:spacing w:line="260" w:lineRule="exact"/>
              <w:jc w:val="center"/>
              <w:rPr>
                <w:rFonts w:eastAsiaTheme="minorEastAsia"/>
              </w:rPr>
            </w:pPr>
            <w:r w:rsidRPr="002E1B62">
              <w:rPr>
                <w:rFonts w:ascii="標楷體" w:eastAsia="標楷體" w:hAnsi="標楷體" w:cs="標楷體" w:hint="eastAsia"/>
                <w:color w:val="auto"/>
              </w:rPr>
              <w:t>1/4~1/8</w:t>
            </w:r>
          </w:p>
        </w:tc>
        <w:tc>
          <w:tcPr>
            <w:tcW w:w="1629" w:type="dxa"/>
            <w:tcBorders>
              <w:top w:val="single" w:sz="8" w:space="0" w:color="000000"/>
              <w:left w:val="single" w:sz="8" w:space="0" w:color="000000"/>
              <w:bottom w:val="single" w:sz="8" w:space="0" w:color="000000"/>
              <w:right w:val="single" w:sz="8" w:space="0" w:color="000000"/>
            </w:tcBorders>
          </w:tcPr>
          <w:p w:rsidR="007F7838" w:rsidRPr="002E1B62" w:rsidRDefault="007F7838"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Ad-IV-1</w:t>
            </w:r>
            <w:r>
              <w:rPr>
                <w:rFonts w:eastAsia="標楷體" w:hint="eastAsia"/>
                <w:bCs/>
                <w:snapToGrid w:val="0"/>
                <w:color w:val="auto"/>
              </w:rPr>
              <w:t xml:space="preserve"> </w:t>
            </w:r>
            <w:r w:rsidRPr="002E1B62">
              <w:rPr>
                <w:rFonts w:eastAsia="標楷體" w:hint="eastAsia"/>
                <w:bCs/>
                <w:snapToGrid w:val="0"/>
                <w:color w:val="auto"/>
              </w:rPr>
              <w:t>為什麼保障人權與維護人性尊嚴有關？</w:t>
            </w:r>
          </w:p>
          <w:p w:rsidR="007F7838" w:rsidRPr="002E1B62" w:rsidRDefault="007F7838"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Ad-IV-2</w:t>
            </w:r>
            <w:r>
              <w:rPr>
                <w:rFonts w:eastAsia="標楷體" w:hint="eastAsia"/>
                <w:bCs/>
                <w:snapToGrid w:val="0"/>
                <w:color w:val="auto"/>
              </w:rPr>
              <w:t xml:space="preserve"> </w:t>
            </w:r>
            <w:r w:rsidRPr="002E1B62">
              <w:rPr>
                <w:rFonts w:eastAsia="標楷體" w:hint="eastAsia"/>
                <w:bCs/>
                <w:snapToGrid w:val="0"/>
                <w:color w:val="auto"/>
              </w:rPr>
              <w:t>為什麼人權應超越國籍、種族、族群、區域、文化、性別、性傾向與身心障礙等界限，受到普遍性的保障？</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運用公民知識，提出自己對公共議題的見解。</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第六章 普世人權與人性尊嚴</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color w:val="auto"/>
              </w:rPr>
              <w:t>1.什麼是人性尊嚴？什麼是人權？說明為什麼保障人權與人性尊嚴有關</w:t>
            </w:r>
            <w:r w:rsidRPr="002E1B62">
              <w:rPr>
                <w:rFonts w:ascii="標楷體" w:eastAsia="標楷體" w:hAnsi="標楷體" w:cs="標楷體" w:hint="eastAsia"/>
                <w:bCs/>
                <w:snapToGrid w:val="0"/>
                <w:color w:val="auto"/>
              </w:rPr>
              <w:t>。</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2.以保障人權的角度，說明童工與歐洲各國禁止罩衫侵害伊斯蘭教女性權利，</w:t>
            </w:r>
            <w:r w:rsidRPr="002E1B62">
              <w:rPr>
                <w:rFonts w:ascii="標楷體" w:eastAsia="標楷體" w:hAnsi="標楷體" w:cs="標楷體" w:hint="eastAsia"/>
                <w:color w:val="auto"/>
              </w:rPr>
              <w:t>請學生分享生活中的實際例子</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1.蒐集南北戰爭時人權受到侵害的相關資料。</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2.蒐集童工受剝削情形的相關資料。</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3.蒐集歐洲各國禁止罩衫的正反面意見相關資料。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認識基本人權的意涵，並了解憲法對人權保障的意義。</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了解世界人權宣言對人權的維護與保障。</w:t>
            </w:r>
          </w:p>
        </w:tc>
        <w:tc>
          <w:tcPr>
            <w:tcW w:w="1784" w:type="dxa"/>
            <w:tcBorders>
              <w:top w:val="single" w:sz="8" w:space="0" w:color="000000"/>
              <w:bottom w:val="single" w:sz="8" w:space="0" w:color="000000"/>
              <w:right w:val="single" w:sz="8" w:space="0" w:color="000000"/>
            </w:tcBorders>
          </w:tcPr>
          <w:p w:rsidR="007F7838" w:rsidRPr="00500692" w:rsidRDefault="007F7838" w:rsidP="00763F77">
            <w:pPr>
              <w:adjustRightInd w:val="0"/>
              <w:snapToGrid w:val="0"/>
              <w:spacing w:line="0" w:lineRule="atLeast"/>
              <w:ind w:hanging="7"/>
              <w:jc w:val="left"/>
              <w:rPr>
                <w:rFonts w:ascii="標楷體" w:eastAsia="標楷體" w:hAnsi="標楷體" w:cs="標楷體"/>
                <w:sz w:val="24"/>
                <w:szCs w:val="24"/>
              </w:rPr>
            </w:pPr>
          </w:p>
        </w:tc>
      </w:tr>
      <w:tr w:rsidR="007F7838"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第二十週</w:t>
            </w:r>
          </w:p>
          <w:p w:rsidR="007F7838" w:rsidRPr="002E1B62" w:rsidRDefault="007F7838" w:rsidP="00763F77">
            <w:pPr>
              <w:spacing w:line="260" w:lineRule="exact"/>
              <w:jc w:val="center"/>
              <w:rPr>
                <w:rFonts w:eastAsiaTheme="minorEastAsia"/>
              </w:rPr>
            </w:pPr>
            <w:r w:rsidRPr="002E1B62">
              <w:rPr>
                <w:rFonts w:ascii="標楷體" w:eastAsia="標楷體" w:hAnsi="標楷體" w:cs="標楷體" w:hint="eastAsia"/>
                <w:color w:val="auto"/>
              </w:rPr>
              <w:t>1/11~1/15</w:t>
            </w:r>
          </w:p>
        </w:tc>
        <w:tc>
          <w:tcPr>
            <w:tcW w:w="1629" w:type="dxa"/>
            <w:tcBorders>
              <w:top w:val="single" w:sz="8" w:space="0" w:color="000000"/>
              <w:left w:val="single" w:sz="8" w:space="0" w:color="000000"/>
              <w:bottom w:val="single" w:sz="8" w:space="0" w:color="000000"/>
              <w:right w:val="single" w:sz="8" w:space="0" w:color="000000"/>
            </w:tcBorders>
          </w:tcPr>
          <w:p w:rsidR="007F7838" w:rsidRPr="002E1B62" w:rsidRDefault="007F7838"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Ad-IV-1</w:t>
            </w:r>
            <w:r>
              <w:rPr>
                <w:rFonts w:eastAsia="標楷體" w:hint="eastAsia"/>
                <w:bCs/>
                <w:snapToGrid w:val="0"/>
                <w:color w:val="auto"/>
              </w:rPr>
              <w:t xml:space="preserve"> </w:t>
            </w:r>
            <w:r w:rsidRPr="002E1B62">
              <w:rPr>
                <w:rFonts w:eastAsia="標楷體" w:hint="eastAsia"/>
                <w:bCs/>
                <w:snapToGrid w:val="0"/>
                <w:color w:val="auto"/>
              </w:rPr>
              <w:t>為什麼保障人權與維護人性尊嚴有關？</w:t>
            </w:r>
          </w:p>
          <w:p w:rsidR="007F7838" w:rsidRPr="002E1B62" w:rsidRDefault="007F7838"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Ad-IV-2</w:t>
            </w:r>
            <w:r>
              <w:rPr>
                <w:rFonts w:eastAsia="標楷體" w:hint="eastAsia"/>
                <w:bCs/>
                <w:snapToGrid w:val="0"/>
                <w:color w:val="auto"/>
              </w:rPr>
              <w:t xml:space="preserve"> </w:t>
            </w:r>
            <w:r w:rsidRPr="002E1B62">
              <w:rPr>
                <w:rFonts w:eastAsia="標楷體" w:hint="eastAsia"/>
                <w:bCs/>
                <w:snapToGrid w:val="0"/>
                <w:color w:val="auto"/>
              </w:rPr>
              <w:t>為什麼人權應超越國籍、種族、族群、區域、文化、性別、性傾向與身心障礙等界限，受到普遍性的保障？</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運用公民知識，提出自己對公共議題的見解。</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第六章 普世人權與人性尊嚴</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color w:val="auto"/>
              </w:rPr>
              <w:t>1.說明世界人權宣言及其第1條規定</w:t>
            </w:r>
            <w:r w:rsidRPr="002E1B62">
              <w:rPr>
                <w:rFonts w:ascii="標楷體" w:eastAsia="標楷體" w:hAnsi="標楷體" w:cs="標楷體" w:hint="eastAsia"/>
                <w:bCs/>
                <w:snapToGrid w:val="0"/>
                <w:color w:val="auto"/>
              </w:rPr>
              <w:t>。</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2.說明人權最重要的法律基礎。</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color w:val="auto"/>
              </w:rPr>
              <w:t>1.蒐集脫北者（逃離北韓的人）相關的新聞報導資料</w:t>
            </w:r>
            <w:r w:rsidRPr="002E1B62">
              <w:rPr>
                <w:rFonts w:ascii="標楷體" w:eastAsia="標楷體" w:hAnsi="標楷體" w:cs="標楷體" w:hint="eastAsia"/>
                <w:bCs/>
                <w:snapToGrid w:val="0"/>
                <w:color w:val="auto"/>
              </w:rPr>
              <w:t>。</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color w:val="auto"/>
              </w:rPr>
              <w:t>2.蒐集世界人權宣言相關條文</w:t>
            </w:r>
            <w:r w:rsidRPr="002E1B62">
              <w:rPr>
                <w:rFonts w:ascii="標楷體" w:eastAsia="標楷體" w:hAnsi="標楷體" w:cs="標楷體" w:hint="eastAsia"/>
                <w:bCs/>
                <w:snapToGrid w:val="0"/>
                <w:color w:val="auto"/>
              </w:rPr>
              <w:t>。</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bCs/>
                <w:snapToGrid w:val="0"/>
                <w:color w:val="auto"/>
              </w:rPr>
              <w:t>3.</w:t>
            </w:r>
            <w:r w:rsidRPr="002E1B62">
              <w:rPr>
                <w:rFonts w:ascii="標楷體" w:eastAsia="標楷體" w:hAnsi="標楷體" w:cs="標楷體" w:hint="eastAsia"/>
                <w:color w:val="auto"/>
              </w:rPr>
              <w:t>蒐集公民與政治權利國際公約及經濟社會文化權利國際公約相關條文</w:t>
            </w:r>
            <w:r w:rsidRPr="002E1B62">
              <w:rPr>
                <w:rFonts w:ascii="標楷體" w:eastAsia="標楷體" w:hAnsi="標楷體" w:cs="標楷體" w:hint="eastAsia"/>
                <w:bCs/>
                <w:snapToGrid w:val="0"/>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認識基本人權的意涵，並了解憲法對人權保障的意義。</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了解世界人權宣言對人權的維護與保障。</w:t>
            </w:r>
          </w:p>
        </w:tc>
        <w:tc>
          <w:tcPr>
            <w:tcW w:w="1784" w:type="dxa"/>
            <w:tcBorders>
              <w:top w:val="single" w:sz="8" w:space="0" w:color="000000"/>
              <w:bottom w:val="single" w:sz="8" w:space="0" w:color="000000"/>
              <w:right w:val="single" w:sz="8" w:space="0" w:color="000000"/>
            </w:tcBorders>
          </w:tcPr>
          <w:p w:rsidR="007F7838" w:rsidRPr="00500692" w:rsidRDefault="007F7838" w:rsidP="00763F77">
            <w:pPr>
              <w:adjustRightInd w:val="0"/>
              <w:snapToGrid w:val="0"/>
              <w:spacing w:line="0" w:lineRule="atLeast"/>
              <w:ind w:hanging="7"/>
              <w:jc w:val="left"/>
              <w:rPr>
                <w:rFonts w:ascii="標楷體" w:eastAsia="標楷體" w:hAnsi="標楷體" w:cs="標楷體"/>
                <w:sz w:val="24"/>
                <w:szCs w:val="24"/>
              </w:rPr>
            </w:pPr>
          </w:p>
        </w:tc>
      </w:tr>
      <w:tr w:rsidR="007F7838" w:rsidRPr="008F16B4" w:rsidTr="00244415">
        <w:trPr>
          <w:trHeight w:val="880"/>
          <w:jc w:val="center"/>
        </w:trPr>
        <w:tc>
          <w:tcPr>
            <w:tcW w:w="1176" w:type="dxa"/>
            <w:tcBorders>
              <w:top w:val="single" w:sz="8" w:space="0" w:color="000000"/>
              <w:left w:val="single" w:sz="8" w:space="0" w:color="000000"/>
              <w:bottom w:val="single" w:sz="8" w:space="0" w:color="000000"/>
              <w:right w:val="single" w:sz="8" w:space="0" w:color="000000"/>
            </w:tcBorders>
            <w:vAlign w:val="center"/>
          </w:tcPr>
          <w:p w:rsidR="007F7838" w:rsidRPr="002E1B62" w:rsidRDefault="007F7838" w:rsidP="00763F77">
            <w:pPr>
              <w:spacing w:line="260" w:lineRule="exact"/>
              <w:jc w:val="center"/>
              <w:rPr>
                <w:rFonts w:eastAsiaTheme="minorEastAsia"/>
                <w:snapToGrid w:val="0"/>
              </w:rPr>
            </w:pPr>
            <w:r w:rsidRPr="002E1B62">
              <w:rPr>
                <w:rFonts w:ascii="標楷體" w:eastAsia="標楷體" w:hAnsi="標楷體" w:cs="標楷體" w:hint="eastAsia"/>
                <w:snapToGrid w:val="0"/>
                <w:color w:val="auto"/>
              </w:rPr>
              <w:t>第二十一週</w:t>
            </w:r>
          </w:p>
          <w:p w:rsidR="007F7838" w:rsidRPr="002E1B62" w:rsidRDefault="007F7838" w:rsidP="00763F77">
            <w:pPr>
              <w:spacing w:line="260" w:lineRule="exact"/>
              <w:jc w:val="center"/>
              <w:rPr>
                <w:rFonts w:eastAsiaTheme="minorEastAsia"/>
              </w:rPr>
            </w:pPr>
            <w:r w:rsidRPr="002E1B62">
              <w:rPr>
                <w:rFonts w:ascii="標楷體" w:eastAsia="標楷體" w:hAnsi="標楷體" w:cs="標楷體" w:hint="eastAsia"/>
                <w:color w:val="auto"/>
              </w:rPr>
              <w:t>1/18~1/19</w:t>
            </w:r>
          </w:p>
        </w:tc>
        <w:tc>
          <w:tcPr>
            <w:tcW w:w="1629" w:type="dxa"/>
            <w:tcBorders>
              <w:top w:val="single" w:sz="8" w:space="0" w:color="000000"/>
              <w:left w:val="single" w:sz="8" w:space="0" w:color="000000"/>
              <w:bottom w:val="single" w:sz="8" w:space="0" w:color="000000"/>
              <w:right w:val="single" w:sz="8" w:space="0" w:color="000000"/>
            </w:tcBorders>
          </w:tcPr>
          <w:p w:rsidR="007F7838" w:rsidRPr="002E1B62" w:rsidRDefault="007F7838"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Ad-IV-1</w:t>
            </w:r>
            <w:r>
              <w:rPr>
                <w:rFonts w:eastAsia="標楷體" w:hint="eastAsia"/>
                <w:bCs/>
                <w:snapToGrid w:val="0"/>
                <w:color w:val="auto"/>
              </w:rPr>
              <w:t xml:space="preserve"> </w:t>
            </w:r>
            <w:r w:rsidRPr="002E1B62">
              <w:rPr>
                <w:rFonts w:eastAsia="標楷體" w:hint="eastAsia"/>
                <w:bCs/>
                <w:snapToGrid w:val="0"/>
                <w:color w:val="auto"/>
              </w:rPr>
              <w:t>為什麼保障人權與維護人性尊嚴有關？</w:t>
            </w:r>
          </w:p>
          <w:p w:rsidR="007F7838" w:rsidRPr="002E1B62" w:rsidRDefault="007F7838" w:rsidP="00763F77">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Ad-IV-2</w:t>
            </w:r>
            <w:r>
              <w:rPr>
                <w:rFonts w:eastAsia="標楷體" w:hint="eastAsia"/>
                <w:bCs/>
                <w:snapToGrid w:val="0"/>
                <w:color w:val="auto"/>
              </w:rPr>
              <w:t xml:space="preserve"> </w:t>
            </w:r>
            <w:r w:rsidRPr="002E1B62">
              <w:rPr>
                <w:rFonts w:eastAsia="標楷體" w:hint="eastAsia"/>
                <w:bCs/>
                <w:snapToGrid w:val="0"/>
                <w:color w:val="auto"/>
              </w:rPr>
              <w:t>為什麼人權應超越國籍、種族、族群、區域、文化、性別、性傾向與身心障礙等界限，受到普遍性的保障？</w:t>
            </w:r>
          </w:p>
        </w:tc>
        <w:tc>
          <w:tcPr>
            <w:tcW w:w="191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運用公民知識，提出自己對公共議題的見解。</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w:t>
            </w:r>
            <w:r w:rsidRPr="002E1B62">
              <w:rPr>
                <w:rFonts w:ascii="標楷體" w:eastAsia="標楷體" w:hAnsi="標楷體" w:cs="標楷體" w:hint="eastAsia"/>
                <w:bCs/>
                <w:snapToGrid w:val="0"/>
                <w:color w:val="auto"/>
              </w:rPr>
              <w:lastRenderedPageBreak/>
              <w:t>的公民價值並願意付諸行動。</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276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第六章 普世人權與人性尊嚴</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color w:val="auto"/>
              </w:rPr>
              <w:t>1.說明世界人權宣言第10條、第11條關於司法人權的保障</w:t>
            </w:r>
            <w:r w:rsidRPr="002E1B62">
              <w:rPr>
                <w:rFonts w:ascii="標楷體" w:eastAsia="標楷體" w:hAnsi="標楷體" w:cs="標楷體" w:hint="eastAsia"/>
                <w:bCs/>
                <w:snapToGrid w:val="0"/>
                <w:color w:val="auto"/>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center"/>
              <w:rPr>
                <w:rFonts w:eastAsiaTheme="minorEastAsia"/>
                <w:bCs/>
                <w:snapToGrid w:val="0"/>
              </w:rPr>
            </w:pPr>
            <w:r w:rsidRPr="002E1B62">
              <w:rPr>
                <w:rFonts w:ascii="標楷體" w:eastAsia="標楷體" w:hAnsi="標楷體" w:cs="標楷體" w:hint="eastAsia"/>
                <w:bCs/>
                <w:snapToGrid w:val="0"/>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color w:val="auto"/>
              </w:rPr>
              <w:t>1.蒐集世界人權宣言相關條文</w:t>
            </w:r>
            <w:r w:rsidRPr="002E1B62">
              <w:rPr>
                <w:rFonts w:ascii="標楷體" w:eastAsia="標楷體" w:hAnsi="標楷體" w:cs="標楷體" w:hint="eastAsia"/>
                <w:bCs/>
                <w:snapToGrid w:val="0"/>
                <w:color w:val="auto"/>
              </w:rPr>
              <w:t>。</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color w:val="auto"/>
              </w:rPr>
              <w:t>2.蒐集脫北者（逃離北韓的人）相關的新聞報導資料</w:t>
            </w:r>
            <w:r w:rsidRPr="002E1B62">
              <w:rPr>
                <w:rFonts w:ascii="標楷體" w:eastAsia="標楷體" w:hAnsi="標楷體" w:cs="標楷體" w:hint="eastAsia"/>
                <w:bCs/>
                <w:snapToGrid w:val="0"/>
                <w:color w:val="auto"/>
              </w:rPr>
              <w:t>。</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bCs/>
                <w:snapToGrid w:val="0"/>
                <w:color w:val="auto"/>
              </w:rPr>
              <w:t>3.蒐集有關司法人權的相關新聞。</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7F7838" w:rsidRPr="002E1B62" w:rsidRDefault="007F7838" w:rsidP="00763F77">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F7838" w:rsidRPr="002E1B62" w:rsidRDefault="007F7838" w:rsidP="00763F77">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認識基本人權的意涵，並了解憲法對人權保障的意義。</w:t>
            </w:r>
          </w:p>
          <w:p w:rsidR="007F7838" w:rsidRPr="002E1B62" w:rsidRDefault="007F7838" w:rsidP="00763F77">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了解世界人權宣言對人權的維護與保障。</w:t>
            </w:r>
          </w:p>
        </w:tc>
        <w:tc>
          <w:tcPr>
            <w:tcW w:w="1784" w:type="dxa"/>
            <w:tcBorders>
              <w:top w:val="single" w:sz="8" w:space="0" w:color="000000"/>
              <w:bottom w:val="single" w:sz="8" w:space="0" w:color="000000"/>
              <w:right w:val="single" w:sz="8" w:space="0" w:color="000000"/>
            </w:tcBorders>
          </w:tcPr>
          <w:p w:rsidR="007F7838" w:rsidRPr="00500692" w:rsidRDefault="00733F9D" w:rsidP="00763F77">
            <w:pPr>
              <w:adjustRightInd w:val="0"/>
              <w:snapToGrid w:val="0"/>
              <w:spacing w:line="0" w:lineRule="atLeast"/>
              <w:ind w:hanging="7"/>
              <w:jc w:val="left"/>
              <w:rPr>
                <w:rFonts w:ascii="標楷體" w:eastAsia="標楷體" w:hAnsi="標楷體" w:cs="標楷體"/>
                <w:sz w:val="24"/>
                <w:szCs w:val="24"/>
              </w:rPr>
            </w:pPr>
            <w:r w:rsidRPr="002E1B62">
              <w:rPr>
                <w:rFonts w:ascii="標楷體" w:eastAsia="標楷體" w:hAnsi="標楷體" w:cs="標楷體" w:hint="eastAsia"/>
                <w:bCs/>
                <w:snapToGrid w:val="0"/>
                <w:color w:val="auto"/>
              </w:rPr>
              <w:t>（第三次段考）</w:t>
            </w:r>
          </w:p>
        </w:tc>
      </w:tr>
    </w:tbl>
    <w:p w:rsidR="00956B1D" w:rsidRDefault="00956B1D" w:rsidP="00D37619">
      <w:pPr>
        <w:rPr>
          <w:rFonts w:ascii="標楷體" w:eastAsia="標楷體" w:hAnsi="標楷體" w:cs="標楷體"/>
          <w:b/>
          <w:sz w:val="24"/>
          <w:szCs w:val="24"/>
        </w:rPr>
      </w:pPr>
    </w:p>
    <w:sectPr w:rsidR="00956B1D"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054F" w:rsidRDefault="0070054F">
      <w:r>
        <w:separator/>
      </w:r>
    </w:p>
  </w:endnote>
  <w:endnote w:type="continuationSeparator" w:id="0">
    <w:p w:rsidR="0070054F" w:rsidRDefault="00700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VGmdBU"/>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F77" w:rsidRDefault="0070054F">
    <w:pPr>
      <w:pStyle w:val="aff5"/>
      <w:jc w:val="center"/>
    </w:pPr>
    <w:r>
      <w:rPr>
        <w:noProof/>
        <w:lang w:val="zh-TW"/>
      </w:rPr>
      <w:fldChar w:fldCharType="begin"/>
    </w:r>
    <w:r>
      <w:rPr>
        <w:noProof/>
        <w:lang w:val="zh-TW"/>
      </w:rPr>
      <w:instrText>PAGE   \* MERGEFORMAT</w:instrText>
    </w:r>
    <w:r>
      <w:rPr>
        <w:noProof/>
        <w:lang w:val="zh-TW"/>
      </w:rPr>
      <w:fldChar w:fldCharType="separate"/>
    </w:r>
    <w:r w:rsidR="007B7C4D">
      <w:rPr>
        <w:noProof/>
        <w:lang w:val="zh-TW"/>
      </w:rPr>
      <w:t>1</w:t>
    </w:r>
    <w:r>
      <w:rPr>
        <w:noProof/>
        <w:lang w:val="zh-TW"/>
      </w:rPr>
      <w:fldChar w:fldCharType="end"/>
    </w:r>
  </w:p>
  <w:p w:rsidR="00763F77" w:rsidRDefault="00763F77">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054F" w:rsidRDefault="0070054F">
      <w:r>
        <w:separator/>
      </w:r>
    </w:p>
  </w:footnote>
  <w:footnote w:type="continuationSeparator" w:id="0">
    <w:p w:rsidR="0070054F" w:rsidRDefault="007005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1607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10E267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13173C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2FC2A7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03E3590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4CD6BD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8124F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8F42A7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0C7067A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CA70FF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D38446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0DF6451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10826FA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112B402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116802C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167C508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6F605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1ABC4DC1"/>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E0E26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1FBD5B2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1FEC5E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2178439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228D32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235D51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23A40BE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245049F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24A457C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25CE7FD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27714E5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2991561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314147E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32AC35B7"/>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31F7CB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34C40D74"/>
    <w:multiLevelType w:val="hybridMultilevel"/>
    <w:tmpl w:val="39A27D5C"/>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52F13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3568216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358B56D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37462ED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38D86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3A0A529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3BD058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3C5F45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3DBB63F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15:restartNumberingAfterBreak="0">
    <w:nsid w:val="3DDF469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15:restartNumberingAfterBreak="0">
    <w:nsid w:val="3DF04E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3EEF064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3F06186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15:restartNumberingAfterBreak="0">
    <w:nsid w:val="41E53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4223724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15:restartNumberingAfterBreak="0">
    <w:nsid w:val="448563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15:restartNumberingAfterBreak="0">
    <w:nsid w:val="44E00AF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 w15:restartNumberingAfterBreak="0">
    <w:nsid w:val="470707F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 w15:restartNumberingAfterBreak="0">
    <w:nsid w:val="4752591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 w15:restartNumberingAfterBreak="0">
    <w:nsid w:val="489C58B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15:restartNumberingAfterBreak="0">
    <w:nsid w:val="49B267C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15:restartNumberingAfterBreak="0">
    <w:nsid w:val="4EAE255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15:restartNumberingAfterBreak="0">
    <w:nsid w:val="4FB47C9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7" w15:restartNumberingAfterBreak="0">
    <w:nsid w:val="514E561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15:restartNumberingAfterBreak="0">
    <w:nsid w:val="523040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15:restartNumberingAfterBreak="0">
    <w:nsid w:val="528321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15:restartNumberingAfterBreak="0">
    <w:nsid w:val="52A9574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 w15:restartNumberingAfterBreak="0">
    <w:nsid w:val="52EA20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15:restartNumberingAfterBreak="0">
    <w:nsid w:val="53940BB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15:restartNumberingAfterBreak="0">
    <w:nsid w:val="595318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15:restartNumberingAfterBreak="0">
    <w:nsid w:val="59F60E4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 w15:restartNumberingAfterBreak="0">
    <w:nsid w:val="5A1358B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15:restartNumberingAfterBreak="0">
    <w:nsid w:val="5AB217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 w15:restartNumberingAfterBreak="0">
    <w:nsid w:val="5B1B712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5B9825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15:restartNumberingAfterBreak="0">
    <w:nsid w:val="5E9554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15:restartNumberingAfterBreak="0">
    <w:nsid w:val="5F8C597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 w15:restartNumberingAfterBreak="0">
    <w:nsid w:val="60293EE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15:restartNumberingAfterBreak="0">
    <w:nsid w:val="639938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 w15:restartNumberingAfterBreak="0">
    <w:nsid w:val="64071D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4" w15:restartNumberingAfterBreak="0">
    <w:nsid w:val="64734B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 w15:restartNumberingAfterBreak="0">
    <w:nsid w:val="65541B5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 w15:restartNumberingAfterBreak="0">
    <w:nsid w:val="686D5E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15:restartNumberingAfterBreak="0">
    <w:nsid w:val="69C6194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 w15:restartNumberingAfterBreak="0">
    <w:nsid w:val="6A4351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 w15:restartNumberingAfterBreak="0">
    <w:nsid w:val="6D1C1F6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15:restartNumberingAfterBreak="0">
    <w:nsid w:val="703D1A9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 w15:restartNumberingAfterBreak="0">
    <w:nsid w:val="73D33BE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 w15:restartNumberingAfterBreak="0">
    <w:nsid w:val="74B3386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 w15:restartNumberingAfterBreak="0">
    <w:nsid w:val="7725180E"/>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775A028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 w15:restartNumberingAfterBreak="0">
    <w:nsid w:val="777C19E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15:restartNumberingAfterBreak="0">
    <w:nsid w:val="787B56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 w15:restartNumberingAfterBreak="0">
    <w:nsid w:val="78AE03E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 w15:restartNumberingAfterBreak="0">
    <w:nsid w:val="79C72B2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15:restartNumberingAfterBreak="0">
    <w:nsid w:val="7B3855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 w15:restartNumberingAfterBreak="0">
    <w:nsid w:val="7C10452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 w15:restartNumberingAfterBreak="0">
    <w:nsid w:val="7C6C7C1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2" w15:restartNumberingAfterBreak="0">
    <w:nsid w:val="7D7C59D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46"/>
  </w:num>
  <w:num w:numId="2">
    <w:abstractNumId w:val="14"/>
  </w:num>
  <w:num w:numId="3">
    <w:abstractNumId w:val="74"/>
  </w:num>
  <w:num w:numId="4">
    <w:abstractNumId w:val="83"/>
  </w:num>
  <w:num w:numId="5">
    <w:abstractNumId w:val="40"/>
  </w:num>
  <w:num w:numId="6">
    <w:abstractNumId w:val="12"/>
  </w:num>
  <w:num w:numId="7">
    <w:abstractNumId w:val="47"/>
  </w:num>
  <w:num w:numId="8">
    <w:abstractNumId w:val="31"/>
  </w:num>
  <w:num w:numId="9">
    <w:abstractNumId w:val="43"/>
  </w:num>
  <w:num w:numId="10">
    <w:abstractNumId w:val="4"/>
  </w:num>
  <w:num w:numId="11">
    <w:abstractNumId w:val="0"/>
  </w:num>
  <w:num w:numId="12">
    <w:abstractNumId w:val="17"/>
  </w:num>
  <w:num w:numId="13">
    <w:abstractNumId w:val="64"/>
  </w:num>
  <w:num w:numId="14">
    <w:abstractNumId w:val="80"/>
  </w:num>
  <w:num w:numId="15">
    <w:abstractNumId w:val="34"/>
  </w:num>
  <w:num w:numId="16">
    <w:abstractNumId w:val="2"/>
  </w:num>
  <w:num w:numId="17">
    <w:abstractNumId w:val="71"/>
  </w:num>
  <w:num w:numId="18">
    <w:abstractNumId w:val="88"/>
  </w:num>
  <w:num w:numId="19">
    <w:abstractNumId w:val="75"/>
  </w:num>
  <w:num w:numId="20">
    <w:abstractNumId w:val="92"/>
  </w:num>
  <w:num w:numId="21">
    <w:abstractNumId w:val="37"/>
  </w:num>
  <w:num w:numId="22">
    <w:abstractNumId w:val="8"/>
  </w:num>
  <w:num w:numId="23">
    <w:abstractNumId w:val="77"/>
  </w:num>
  <w:num w:numId="24">
    <w:abstractNumId w:val="3"/>
  </w:num>
  <w:num w:numId="25">
    <w:abstractNumId w:val="56"/>
  </w:num>
  <w:num w:numId="26">
    <w:abstractNumId w:val="66"/>
  </w:num>
  <w:num w:numId="27">
    <w:abstractNumId w:val="36"/>
  </w:num>
  <w:num w:numId="28">
    <w:abstractNumId w:val="27"/>
  </w:num>
  <w:num w:numId="29">
    <w:abstractNumId w:val="42"/>
  </w:num>
  <w:num w:numId="30">
    <w:abstractNumId w:val="62"/>
  </w:num>
  <w:num w:numId="31">
    <w:abstractNumId w:val="19"/>
  </w:num>
  <w:num w:numId="32">
    <w:abstractNumId w:val="48"/>
  </w:num>
  <w:num w:numId="33">
    <w:abstractNumId w:val="32"/>
  </w:num>
  <w:num w:numId="34">
    <w:abstractNumId w:val="15"/>
  </w:num>
  <w:num w:numId="35">
    <w:abstractNumId w:val="45"/>
  </w:num>
  <w:num w:numId="36">
    <w:abstractNumId w:val="70"/>
  </w:num>
  <w:num w:numId="37">
    <w:abstractNumId w:val="84"/>
  </w:num>
  <w:num w:numId="38">
    <w:abstractNumId w:val="38"/>
  </w:num>
  <w:num w:numId="39">
    <w:abstractNumId w:val="30"/>
  </w:num>
  <w:num w:numId="40">
    <w:abstractNumId w:val="28"/>
  </w:num>
  <w:num w:numId="41">
    <w:abstractNumId w:val="79"/>
  </w:num>
  <w:num w:numId="42">
    <w:abstractNumId w:val="65"/>
  </w:num>
  <w:num w:numId="43">
    <w:abstractNumId w:val="53"/>
  </w:num>
  <w:num w:numId="44">
    <w:abstractNumId w:val="35"/>
  </w:num>
  <w:num w:numId="45">
    <w:abstractNumId w:val="58"/>
  </w:num>
  <w:num w:numId="46">
    <w:abstractNumId w:val="44"/>
  </w:num>
  <w:num w:numId="47">
    <w:abstractNumId w:val="7"/>
  </w:num>
  <w:num w:numId="48">
    <w:abstractNumId w:val="41"/>
  </w:num>
  <w:num w:numId="49">
    <w:abstractNumId w:val="50"/>
  </w:num>
  <w:num w:numId="50">
    <w:abstractNumId w:val="6"/>
  </w:num>
  <w:num w:numId="51">
    <w:abstractNumId w:val="87"/>
  </w:num>
  <w:num w:numId="52">
    <w:abstractNumId w:val="60"/>
  </w:num>
  <w:num w:numId="53">
    <w:abstractNumId w:val="78"/>
  </w:num>
  <w:num w:numId="54">
    <w:abstractNumId w:val="72"/>
  </w:num>
  <w:num w:numId="55">
    <w:abstractNumId w:val="61"/>
  </w:num>
  <w:num w:numId="56">
    <w:abstractNumId w:val="67"/>
  </w:num>
  <w:num w:numId="57">
    <w:abstractNumId w:val="23"/>
  </w:num>
  <w:num w:numId="58">
    <w:abstractNumId w:val="89"/>
  </w:num>
  <w:num w:numId="59">
    <w:abstractNumId w:val="39"/>
  </w:num>
  <w:num w:numId="60">
    <w:abstractNumId w:val="85"/>
  </w:num>
  <w:num w:numId="61">
    <w:abstractNumId w:val="91"/>
  </w:num>
  <w:num w:numId="62">
    <w:abstractNumId w:val="55"/>
  </w:num>
  <w:num w:numId="63">
    <w:abstractNumId w:val="16"/>
  </w:num>
  <w:num w:numId="64">
    <w:abstractNumId w:val="25"/>
  </w:num>
  <w:num w:numId="65">
    <w:abstractNumId w:val="82"/>
  </w:num>
  <w:num w:numId="66">
    <w:abstractNumId w:val="81"/>
  </w:num>
  <w:num w:numId="67">
    <w:abstractNumId w:val="22"/>
  </w:num>
  <w:num w:numId="68">
    <w:abstractNumId w:val="57"/>
  </w:num>
  <w:num w:numId="69">
    <w:abstractNumId w:val="9"/>
  </w:num>
  <w:num w:numId="70">
    <w:abstractNumId w:val="76"/>
  </w:num>
  <w:num w:numId="71">
    <w:abstractNumId w:val="11"/>
  </w:num>
  <w:num w:numId="72">
    <w:abstractNumId w:val="63"/>
  </w:num>
  <w:num w:numId="73">
    <w:abstractNumId w:val="33"/>
  </w:num>
  <w:num w:numId="74">
    <w:abstractNumId w:val="20"/>
  </w:num>
  <w:num w:numId="75">
    <w:abstractNumId w:val="18"/>
  </w:num>
  <w:num w:numId="76">
    <w:abstractNumId w:val="59"/>
  </w:num>
  <w:num w:numId="77">
    <w:abstractNumId w:val="86"/>
  </w:num>
  <w:num w:numId="78">
    <w:abstractNumId w:val="90"/>
  </w:num>
  <w:num w:numId="79">
    <w:abstractNumId w:val="5"/>
  </w:num>
  <w:num w:numId="80">
    <w:abstractNumId w:val="29"/>
  </w:num>
  <w:num w:numId="81">
    <w:abstractNumId w:val="13"/>
  </w:num>
  <w:num w:numId="82">
    <w:abstractNumId w:val="54"/>
  </w:num>
  <w:num w:numId="83">
    <w:abstractNumId w:val="10"/>
  </w:num>
  <w:num w:numId="84">
    <w:abstractNumId w:val="1"/>
  </w:num>
  <w:num w:numId="85">
    <w:abstractNumId w:val="21"/>
  </w:num>
  <w:num w:numId="86">
    <w:abstractNumId w:val="68"/>
  </w:num>
  <w:num w:numId="87">
    <w:abstractNumId w:val="51"/>
  </w:num>
  <w:num w:numId="88">
    <w:abstractNumId w:val="69"/>
  </w:num>
  <w:num w:numId="89">
    <w:abstractNumId w:val="24"/>
  </w:num>
  <w:num w:numId="90">
    <w:abstractNumId w:val="73"/>
  </w:num>
  <w:num w:numId="91">
    <w:abstractNumId w:val="52"/>
  </w:num>
  <w:num w:numId="92">
    <w:abstractNumId w:val="49"/>
  </w:num>
  <w:num w:numId="93">
    <w:abstractNumId w:val="26"/>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CE1354"/>
    <w:rsid w:val="0000497E"/>
    <w:rsid w:val="00005FB2"/>
    <w:rsid w:val="00006DA2"/>
    <w:rsid w:val="00010F37"/>
    <w:rsid w:val="00014B99"/>
    <w:rsid w:val="00014DA1"/>
    <w:rsid w:val="0001581F"/>
    <w:rsid w:val="00017015"/>
    <w:rsid w:val="00020AF4"/>
    <w:rsid w:val="00025EE9"/>
    <w:rsid w:val="00026BCF"/>
    <w:rsid w:val="000279DB"/>
    <w:rsid w:val="000307FE"/>
    <w:rsid w:val="00030AE3"/>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27F7"/>
    <w:rsid w:val="000D4140"/>
    <w:rsid w:val="000D6C88"/>
    <w:rsid w:val="000E334A"/>
    <w:rsid w:val="000E67EC"/>
    <w:rsid w:val="000E7B47"/>
    <w:rsid w:val="000F0290"/>
    <w:rsid w:val="000F33DD"/>
    <w:rsid w:val="000F6784"/>
    <w:rsid w:val="00105275"/>
    <w:rsid w:val="00107B78"/>
    <w:rsid w:val="00110487"/>
    <w:rsid w:val="001112EF"/>
    <w:rsid w:val="00111853"/>
    <w:rsid w:val="00112170"/>
    <w:rsid w:val="0011580C"/>
    <w:rsid w:val="00115A2F"/>
    <w:rsid w:val="001218DF"/>
    <w:rsid w:val="0012196C"/>
    <w:rsid w:val="00123A2D"/>
    <w:rsid w:val="001248B8"/>
    <w:rsid w:val="001265EE"/>
    <w:rsid w:val="00130353"/>
    <w:rsid w:val="001360E9"/>
    <w:rsid w:val="00141E97"/>
    <w:rsid w:val="00143740"/>
    <w:rsid w:val="001460C3"/>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7C45"/>
    <w:rsid w:val="00221BF0"/>
    <w:rsid w:val="00225853"/>
    <w:rsid w:val="00227D43"/>
    <w:rsid w:val="00244415"/>
    <w:rsid w:val="002465A9"/>
    <w:rsid w:val="0025196E"/>
    <w:rsid w:val="00252E0C"/>
    <w:rsid w:val="00263A25"/>
    <w:rsid w:val="002664FE"/>
    <w:rsid w:val="002670FA"/>
    <w:rsid w:val="00281385"/>
    <w:rsid w:val="00285A39"/>
    <w:rsid w:val="002870A7"/>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6B47"/>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2489D"/>
    <w:rsid w:val="00330675"/>
    <w:rsid w:val="00330714"/>
    <w:rsid w:val="00333420"/>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2DB6"/>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C2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26E70"/>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05E6"/>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56F37"/>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4719"/>
    <w:rsid w:val="006A529F"/>
    <w:rsid w:val="006B02E0"/>
    <w:rsid w:val="006B2866"/>
    <w:rsid w:val="006B3591"/>
    <w:rsid w:val="006B51FE"/>
    <w:rsid w:val="006D1D3D"/>
    <w:rsid w:val="006D30E1"/>
    <w:rsid w:val="006D3ACD"/>
    <w:rsid w:val="006D3CA3"/>
    <w:rsid w:val="006D52E9"/>
    <w:rsid w:val="006E27FD"/>
    <w:rsid w:val="006E44A1"/>
    <w:rsid w:val="006F3A41"/>
    <w:rsid w:val="006F68F5"/>
    <w:rsid w:val="006F71C8"/>
    <w:rsid w:val="0070054F"/>
    <w:rsid w:val="00700B02"/>
    <w:rsid w:val="00701F4B"/>
    <w:rsid w:val="00702282"/>
    <w:rsid w:val="007044B8"/>
    <w:rsid w:val="007061DD"/>
    <w:rsid w:val="00707F8C"/>
    <w:rsid w:val="00712C94"/>
    <w:rsid w:val="00716139"/>
    <w:rsid w:val="007257DA"/>
    <w:rsid w:val="00725A45"/>
    <w:rsid w:val="00726FA3"/>
    <w:rsid w:val="00731AE5"/>
    <w:rsid w:val="00733F9D"/>
    <w:rsid w:val="007361BE"/>
    <w:rsid w:val="007364D5"/>
    <w:rsid w:val="00736961"/>
    <w:rsid w:val="0074128F"/>
    <w:rsid w:val="0074265B"/>
    <w:rsid w:val="00742F96"/>
    <w:rsid w:val="00747546"/>
    <w:rsid w:val="00754A2E"/>
    <w:rsid w:val="00756819"/>
    <w:rsid w:val="00760AB4"/>
    <w:rsid w:val="00762578"/>
    <w:rsid w:val="00763F77"/>
    <w:rsid w:val="007649FE"/>
    <w:rsid w:val="00765F73"/>
    <w:rsid w:val="00772791"/>
    <w:rsid w:val="00777B8C"/>
    <w:rsid w:val="00780181"/>
    <w:rsid w:val="00780CEF"/>
    <w:rsid w:val="00786577"/>
    <w:rsid w:val="0079073C"/>
    <w:rsid w:val="007924F8"/>
    <w:rsid w:val="00793F87"/>
    <w:rsid w:val="007A03E7"/>
    <w:rsid w:val="007A5AAD"/>
    <w:rsid w:val="007B08AA"/>
    <w:rsid w:val="007B23E4"/>
    <w:rsid w:val="007B4583"/>
    <w:rsid w:val="007B7C4D"/>
    <w:rsid w:val="007C0CAF"/>
    <w:rsid w:val="007C196E"/>
    <w:rsid w:val="007C2A65"/>
    <w:rsid w:val="007C355B"/>
    <w:rsid w:val="007C3769"/>
    <w:rsid w:val="007C4F1E"/>
    <w:rsid w:val="007C689B"/>
    <w:rsid w:val="007D347C"/>
    <w:rsid w:val="007D42F0"/>
    <w:rsid w:val="007D5CDE"/>
    <w:rsid w:val="007E320B"/>
    <w:rsid w:val="007F7838"/>
    <w:rsid w:val="00811297"/>
    <w:rsid w:val="00812AC4"/>
    <w:rsid w:val="008222BF"/>
    <w:rsid w:val="00823DF1"/>
    <w:rsid w:val="00824477"/>
    <w:rsid w:val="00825116"/>
    <w:rsid w:val="00832CA1"/>
    <w:rsid w:val="00835234"/>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306"/>
    <w:rsid w:val="0089168C"/>
    <w:rsid w:val="008920B6"/>
    <w:rsid w:val="0089672F"/>
    <w:rsid w:val="008A339B"/>
    <w:rsid w:val="008A5131"/>
    <w:rsid w:val="008A5E7D"/>
    <w:rsid w:val="008B066B"/>
    <w:rsid w:val="008B2B8C"/>
    <w:rsid w:val="008B56DD"/>
    <w:rsid w:val="008B7B1A"/>
    <w:rsid w:val="008C346B"/>
    <w:rsid w:val="008C40E2"/>
    <w:rsid w:val="008C6637"/>
    <w:rsid w:val="008C7AF6"/>
    <w:rsid w:val="008D2428"/>
    <w:rsid w:val="008E1F08"/>
    <w:rsid w:val="008F16B4"/>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14A9"/>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1ABD"/>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6C53"/>
    <w:rsid w:val="00B7069B"/>
    <w:rsid w:val="00B80E48"/>
    <w:rsid w:val="00B85833"/>
    <w:rsid w:val="00B858CC"/>
    <w:rsid w:val="00B8634E"/>
    <w:rsid w:val="00B87A7B"/>
    <w:rsid w:val="00B93C61"/>
    <w:rsid w:val="00B9600B"/>
    <w:rsid w:val="00BA1445"/>
    <w:rsid w:val="00BA61D7"/>
    <w:rsid w:val="00BA6B88"/>
    <w:rsid w:val="00BB2520"/>
    <w:rsid w:val="00BB3889"/>
    <w:rsid w:val="00BB4481"/>
    <w:rsid w:val="00BB69DE"/>
    <w:rsid w:val="00BC25C2"/>
    <w:rsid w:val="00BC285E"/>
    <w:rsid w:val="00BC3525"/>
    <w:rsid w:val="00BC3E0D"/>
    <w:rsid w:val="00BC75B2"/>
    <w:rsid w:val="00BD0C8A"/>
    <w:rsid w:val="00BD3CA2"/>
    <w:rsid w:val="00BD5193"/>
    <w:rsid w:val="00BD5366"/>
    <w:rsid w:val="00BE2654"/>
    <w:rsid w:val="00BE3585"/>
    <w:rsid w:val="00BE3EEA"/>
    <w:rsid w:val="00BE7C71"/>
    <w:rsid w:val="00BF1A42"/>
    <w:rsid w:val="00BF6029"/>
    <w:rsid w:val="00C01B71"/>
    <w:rsid w:val="00C0277A"/>
    <w:rsid w:val="00C16726"/>
    <w:rsid w:val="00C22E0C"/>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0FA1"/>
    <w:rsid w:val="00C85389"/>
    <w:rsid w:val="00C93D91"/>
    <w:rsid w:val="00CA47CD"/>
    <w:rsid w:val="00CB00F2"/>
    <w:rsid w:val="00CB2269"/>
    <w:rsid w:val="00CB3018"/>
    <w:rsid w:val="00CB33CC"/>
    <w:rsid w:val="00CB40FF"/>
    <w:rsid w:val="00CB62C6"/>
    <w:rsid w:val="00CB691E"/>
    <w:rsid w:val="00CC16B0"/>
    <w:rsid w:val="00CC1C3B"/>
    <w:rsid w:val="00CC450A"/>
    <w:rsid w:val="00CC4513"/>
    <w:rsid w:val="00CC59D8"/>
    <w:rsid w:val="00CC7789"/>
    <w:rsid w:val="00CE123A"/>
    <w:rsid w:val="00CE1354"/>
    <w:rsid w:val="00CE3EA2"/>
    <w:rsid w:val="00CE79C5"/>
    <w:rsid w:val="00CE7CA1"/>
    <w:rsid w:val="00CF21F2"/>
    <w:rsid w:val="00CF4353"/>
    <w:rsid w:val="00CF4E48"/>
    <w:rsid w:val="00CF54DE"/>
    <w:rsid w:val="00CF7EE5"/>
    <w:rsid w:val="00D045C7"/>
    <w:rsid w:val="00D07E13"/>
    <w:rsid w:val="00D10117"/>
    <w:rsid w:val="00D11E2A"/>
    <w:rsid w:val="00D14AD0"/>
    <w:rsid w:val="00D20DA2"/>
    <w:rsid w:val="00D23103"/>
    <w:rsid w:val="00D23BE9"/>
    <w:rsid w:val="00D26332"/>
    <w:rsid w:val="00D26A29"/>
    <w:rsid w:val="00D31E75"/>
    <w:rsid w:val="00D336E5"/>
    <w:rsid w:val="00D37503"/>
    <w:rsid w:val="00D37619"/>
    <w:rsid w:val="00D40406"/>
    <w:rsid w:val="00D41C2B"/>
    <w:rsid w:val="00D4208F"/>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92C97"/>
    <w:rsid w:val="00DA3981"/>
    <w:rsid w:val="00DA3FCB"/>
    <w:rsid w:val="00DB2FC8"/>
    <w:rsid w:val="00DB552D"/>
    <w:rsid w:val="00DC0AFE"/>
    <w:rsid w:val="00DC68AD"/>
    <w:rsid w:val="00DD4D59"/>
    <w:rsid w:val="00DE1D2A"/>
    <w:rsid w:val="00DE677C"/>
    <w:rsid w:val="00DE67E2"/>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2773"/>
    <w:rsid w:val="00E655FD"/>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455C"/>
    <w:rsid w:val="00F17733"/>
    <w:rsid w:val="00F30474"/>
    <w:rsid w:val="00F37A1E"/>
    <w:rsid w:val="00F471D9"/>
    <w:rsid w:val="00F47EE2"/>
    <w:rsid w:val="00F50AA5"/>
    <w:rsid w:val="00F53B9A"/>
    <w:rsid w:val="00F544FE"/>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52E2"/>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D3A39EF-3253-4FF8-B38D-238F2739C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A4719"/>
    <w:pPr>
      <w:ind w:firstLine="23"/>
      <w:jc w:val="both"/>
    </w:pPr>
    <w:rPr>
      <w:color w:val="000000"/>
    </w:rPr>
  </w:style>
  <w:style w:type="paragraph" w:styleId="1">
    <w:name w:val="heading 1"/>
    <w:basedOn w:val="a"/>
    <w:next w:val="a"/>
    <w:rsid w:val="006A4719"/>
    <w:pPr>
      <w:keepNext/>
      <w:keepLines/>
      <w:spacing w:before="480" w:after="120"/>
      <w:contextualSpacing/>
      <w:outlineLvl w:val="0"/>
    </w:pPr>
    <w:rPr>
      <w:b/>
      <w:sz w:val="48"/>
      <w:szCs w:val="48"/>
    </w:rPr>
  </w:style>
  <w:style w:type="paragraph" w:styleId="2">
    <w:name w:val="heading 2"/>
    <w:basedOn w:val="a"/>
    <w:next w:val="a"/>
    <w:rsid w:val="006A4719"/>
    <w:pPr>
      <w:keepNext/>
      <w:keepLines/>
      <w:spacing w:before="360" w:after="80"/>
      <w:contextualSpacing/>
      <w:outlineLvl w:val="1"/>
    </w:pPr>
    <w:rPr>
      <w:b/>
      <w:sz w:val="36"/>
      <w:szCs w:val="36"/>
    </w:rPr>
  </w:style>
  <w:style w:type="paragraph" w:styleId="3">
    <w:name w:val="heading 3"/>
    <w:basedOn w:val="a"/>
    <w:next w:val="a"/>
    <w:rsid w:val="006A4719"/>
    <w:pPr>
      <w:keepNext/>
      <w:keepLines/>
      <w:spacing w:before="280" w:after="80"/>
      <w:contextualSpacing/>
      <w:outlineLvl w:val="2"/>
    </w:pPr>
    <w:rPr>
      <w:b/>
      <w:sz w:val="28"/>
      <w:szCs w:val="28"/>
    </w:rPr>
  </w:style>
  <w:style w:type="paragraph" w:styleId="4">
    <w:name w:val="heading 4"/>
    <w:basedOn w:val="a"/>
    <w:next w:val="a"/>
    <w:rsid w:val="006A4719"/>
    <w:pPr>
      <w:keepNext/>
      <w:keepLines/>
      <w:spacing w:before="240" w:after="40"/>
      <w:contextualSpacing/>
      <w:outlineLvl w:val="3"/>
    </w:pPr>
    <w:rPr>
      <w:b/>
      <w:sz w:val="24"/>
      <w:szCs w:val="24"/>
    </w:rPr>
  </w:style>
  <w:style w:type="paragraph" w:styleId="5">
    <w:name w:val="heading 5"/>
    <w:basedOn w:val="a"/>
    <w:next w:val="a"/>
    <w:rsid w:val="006A4719"/>
    <w:pPr>
      <w:keepNext/>
      <w:keepLines/>
      <w:spacing w:before="220" w:after="40"/>
      <w:contextualSpacing/>
      <w:outlineLvl w:val="4"/>
    </w:pPr>
    <w:rPr>
      <w:b/>
      <w:sz w:val="22"/>
      <w:szCs w:val="22"/>
    </w:rPr>
  </w:style>
  <w:style w:type="paragraph" w:styleId="6">
    <w:name w:val="heading 6"/>
    <w:basedOn w:val="a"/>
    <w:next w:val="a"/>
    <w:rsid w:val="006A4719"/>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6A4719"/>
    <w:pPr>
      <w:ind w:firstLine="23"/>
      <w:jc w:val="both"/>
    </w:pPr>
    <w:rPr>
      <w:color w:val="000000"/>
    </w:rPr>
    <w:tblPr>
      <w:tblCellMar>
        <w:top w:w="0" w:type="dxa"/>
        <w:left w:w="0" w:type="dxa"/>
        <w:bottom w:w="0" w:type="dxa"/>
        <w:right w:w="0" w:type="dxa"/>
      </w:tblCellMar>
    </w:tblPr>
  </w:style>
  <w:style w:type="paragraph" w:styleId="a3">
    <w:name w:val="Title"/>
    <w:basedOn w:val="a"/>
    <w:next w:val="a"/>
    <w:rsid w:val="006A4719"/>
    <w:pPr>
      <w:keepNext/>
      <w:keepLines/>
      <w:spacing w:before="480" w:after="120"/>
      <w:contextualSpacing/>
    </w:pPr>
    <w:rPr>
      <w:b/>
      <w:sz w:val="72"/>
      <w:szCs w:val="72"/>
    </w:rPr>
  </w:style>
  <w:style w:type="paragraph" w:styleId="a4">
    <w:name w:val="Subtitle"/>
    <w:basedOn w:val="a"/>
    <w:next w:val="a"/>
    <w:rsid w:val="006A4719"/>
    <w:pPr>
      <w:keepNext/>
      <w:keepLines/>
      <w:spacing w:before="360" w:after="80"/>
      <w:contextualSpacing/>
    </w:pPr>
    <w:rPr>
      <w:rFonts w:ascii="Georgia" w:eastAsia="Georgia" w:hAnsi="Georgia" w:cs="Georgia"/>
      <w:i/>
      <w:color w:val="666666"/>
      <w:sz w:val="48"/>
      <w:szCs w:val="48"/>
    </w:rPr>
  </w:style>
  <w:style w:type="table" w:customStyle="1" w:styleId="a5">
    <w:basedOn w:val="TableNormal"/>
    <w:rsid w:val="006A4719"/>
    <w:tblPr>
      <w:tblStyleRowBandSize w:val="1"/>
      <w:tblStyleColBandSize w:val="1"/>
      <w:tblCellMar>
        <w:left w:w="28" w:type="dxa"/>
        <w:right w:w="28" w:type="dxa"/>
      </w:tblCellMar>
    </w:tblPr>
  </w:style>
  <w:style w:type="table" w:customStyle="1" w:styleId="a6">
    <w:basedOn w:val="TableNormal"/>
    <w:rsid w:val="006A4719"/>
    <w:tblPr>
      <w:tblStyleRowBandSize w:val="1"/>
      <w:tblStyleColBandSize w:val="1"/>
      <w:tblCellMar>
        <w:left w:w="28" w:type="dxa"/>
        <w:right w:w="28" w:type="dxa"/>
      </w:tblCellMar>
    </w:tblPr>
  </w:style>
  <w:style w:type="table" w:customStyle="1" w:styleId="a7">
    <w:basedOn w:val="TableNormal"/>
    <w:rsid w:val="006A4719"/>
    <w:tblPr>
      <w:tblStyleRowBandSize w:val="1"/>
      <w:tblStyleColBandSize w:val="1"/>
      <w:tblCellMar>
        <w:left w:w="108" w:type="dxa"/>
        <w:right w:w="108" w:type="dxa"/>
      </w:tblCellMar>
    </w:tblPr>
  </w:style>
  <w:style w:type="table" w:customStyle="1" w:styleId="a8">
    <w:basedOn w:val="TableNormal"/>
    <w:rsid w:val="006A4719"/>
    <w:tblPr>
      <w:tblStyleRowBandSize w:val="1"/>
      <w:tblStyleColBandSize w:val="1"/>
      <w:tblCellMar>
        <w:left w:w="28" w:type="dxa"/>
        <w:right w:w="28" w:type="dxa"/>
      </w:tblCellMar>
    </w:tblPr>
  </w:style>
  <w:style w:type="table" w:customStyle="1" w:styleId="a9">
    <w:basedOn w:val="TableNormal"/>
    <w:rsid w:val="006A4719"/>
    <w:tblPr>
      <w:tblStyleRowBandSize w:val="1"/>
      <w:tblStyleColBandSize w:val="1"/>
    </w:tblPr>
  </w:style>
  <w:style w:type="table" w:customStyle="1" w:styleId="aa">
    <w:basedOn w:val="TableNormal"/>
    <w:rsid w:val="006A4719"/>
    <w:tblPr>
      <w:tblStyleRowBandSize w:val="1"/>
      <w:tblStyleColBandSize w:val="1"/>
    </w:tblPr>
  </w:style>
  <w:style w:type="table" w:customStyle="1" w:styleId="ab">
    <w:basedOn w:val="TableNormal"/>
    <w:rsid w:val="006A4719"/>
    <w:tblPr>
      <w:tblStyleRowBandSize w:val="1"/>
      <w:tblStyleColBandSize w:val="1"/>
    </w:tblPr>
  </w:style>
  <w:style w:type="table" w:customStyle="1" w:styleId="ac">
    <w:basedOn w:val="TableNormal"/>
    <w:rsid w:val="006A4719"/>
    <w:tblPr>
      <w:tblStyleRowBandSize w:val="1"/>
      <w:tblStyleColBandSize w:val="1"/>
    </w:tblPr>
  </w:style>
  <w:style w:type="table" w:customStyle="1" w:styleId="ad">
    <w:basedOn w:val="TableNormal"/>
    <w:rsid w:val="006A4719"/>
    <w:tblPr>
      <w:tblStyleRowBandSize w:val="1"/>
      <w:tblStyleColBandSize w:val="1"/>
      <w:tblCellMar>
        <w:left w:w="108" w:type="dxa"/>
        <w:right w:w="108" w:type="dxa"/>
      </w:tblCellMar>
    </w:tblPr>
  </w:style>
  <w:style w:type="table" w:customStyle="1" w:styleId="ae">
    <w:basedOn w:val="TableNormal"/>
    <w:rsid w:val="006A4719"/>
    <w:tblPr>
      <w:tblStyleRowBandSize w:val="1"/>
      <w:tblStyleColBandSize w:val="1"/>
      <w:tblCellMar>
        <w:left w:w="28" w:type="dxa"/>
        <w:right w:w="28" w:type="dxa"/>
      </w:tblCellMar>
    </w:tblPr>
  </w:style>
  <w:style w:type="table" w:customStyle="1" w:styleId="af">
    <w:basedOn w:val="TableNormal"/>
    <w:rsid w:val="006A4719"/>
    <w:tblPr>
      <w:tblStyleRowBandSize w:val="1"/>
      <w:tblStyleColBandSize w:val="1"/>
      <w:tblCellMar>
        <w:left w:w="28" w:type="dxa"/>
        <w:right w:w="28" w:type="dxa"/>
      </w:tblCellMar>
    </w:tblPr>
  </w:style>
  <w:style w:type="table" w:customStyle="1" w:styleId="af0">
    <w:basedOn w:val="TableNormal"/>
    <w:rsid w:val="006A4719"/>
    <w:tblPr>
      <w:tblStyleRowBandSize w:val="1"/>
      <w:tblStyleColBandSize w:val="1"/>
      <w:tblCellMar>
        <w:left w:w="108" w:type="dxa"/>
        <w:right w:w="108" w:type="dxa"/>
      </w:tblCellMar>
    </w:tblPr>
  </w:style>
  <w:style w:type="table" w:customStyle="1" w:styleId="af1">
    <w:basedOn w:val="TableNormal"/>
    <w:rsid w:val="006A4719"/>
    <w:tblPr>
      <w:tblStyleRowBandSize w:val="1"/>
      <w:tblStyleColBandSize w:val="1"/>
      <w:tblCellMar>
        <w:left w:w="28" w:type="dxa"/>
        <w:right w:w="28" w:type="dxa"/>
      </w:tblCellMar>
    </w:tblPr>
  </w:style>
  <w:style w:type="table" w:customStyle="1" w:styleId="af2">
    <w:basedOn w:val="TableNormal"/>
    <w:rsid w:val="006A4719"/>
    <w:tblPr>
      <w:tblStyleRowBandSize w:val="1"/>
      <w:tblStyleColBandSize w:val="1"/>
      <w:tblCellMar>
        <w:left w:w="108" w:type="dxa"/>
        <w:right w:w="108" w:type="dxa"/>
      </w:tblCellMar>
    </w:tblPr>
  </w:style>
  <w:style w:type="table" w:customStyle="1" w:styleId="af3">
    <w:basedOn w:val="TableNormal"/>
    <w:rsid w:val="006A4719"/>
    <w:tblPr>
      <w:tblStyleRowBandSize w:val="1"/>
      <w:tblStyleColBandSize w:val="1"/>
    </w:tblPr>
  </w:style>
  <w:style w:type="table" w:customStyle="1" w:styleId="af4">
    <w:basedOn w:val="TableNormal"/>
    <w:rsid w:val="006A4719"/>
    <w:tblPr>
      <w:tblStyleRowBandSize w:val="1"/>
      <w:tblStyleColBandSize w:val="1"/>
      <w:tblCellMar>
        <w:left w:w="28" w:type="dxa"/>
        <w:right w:w="28" w:type="dxa"/>
      </w:tblCellMar>
    </w:tblPr>
  </w:style>
  <w:style w:type="table" w:customStyle="1" w:styleId="af5">
    <w:basedOn w:val="TableNormal"/>
    <w:rsid w:val="006A4719"/>
    <w:tblPr>
      <w:tblStyleRowBandSize w:val="1"/>
      <w:tblStyleColBandSize w:val="1"/>
      <w:tblCellMar>
        <w:left w:w="28" w:type="dxa"/>
        <w:right w:w="28" w:type="dxa"/>
      </w:tblCellMar>
    </w:tblPr>
  </w:style>
  <w:style w:type="table" w:customStyle="1" w:styleId="af6">
    <w:basedOn w:val="TableNormal"/>
    <w:rsid w:val="006A4719"/>
    <w:tblPr>
      <w:tblStyleRowBandSize w:val="1"/>
      <w:tblStyleColBandSize w:val="1"/>
      <w:tblCellMar>
        <w:left w:w="28" w:type="dxa"/>
        <w:right w:w="28" w:type="dxa"/>
      </w:tblCellMar>
    </w:tblPr>
  </w:style>
  <w:style w:type="table" w:customStyle="1" w:styleId="af7">
    <w:basedOn w:val="TableNormal"/>
    <w:rsid w:val="006A4719"/>
    <w:tblPr>
      <w:tblStyleRowBandSize w:val="1"/>
      <w:tblStyleColBandSize w:val="1"/>
      <w:tblCellMar>
        <w:left w:w="28" w:type="dxa"/>
        <w:right w:w="28" w:type="dxa"/>
      </w:tblCellMar>
    </w:tblPr>
  </w:style>
  <w:style w:type="table" w:customStyle="1" w:styleId="af8">
    <w:basedOn w:val="TableNormal"/>
    <w:rsid w:val="006A4719"/>
    <w:tblPr>
      <w:tblStyleRowBandSize w:val="1"/>
      <w:tblStyleColBandSize w:val="1"/>
      <w:tblCellMar>
        <w:left w:w="108" w:type="dxa"/>
        <w:right w:w="108" w:type="dxa"/>
      </w:tblCellMar>
    </w:tblPr>
  </w:style>
  <w:style w:type="table" w:customStyle="1" w:styleId="af9">
    <w:basedOn w:val="TableNormal"/>
    <w:rsid w:val="006A4719"/>
    <w:tblPr>
      <w:tblStyleRowBandSize w:val="1"/>
      <w:tblStyleColBandSize w:val="1"/>
    </w:tblPr>
  </w:style>
  <w:style w:type="table" w:customStyle="1" w:styleId="afa">
    <w:basedOn w:val="TableNormal"/>
    <w:rsid w:val="006A4719"/>
    <w:tblPr>
      <w:tblStyleRowBandSize w:val="1"/>
      <w:tblStyleColBandSize w:val="1"/>
    </w:tblPr>
  </w:style>
  <w:style w:type="table" w:customStyle="1" w:styleId="afb">
    <w:basedOn w:val="TableNormal"/>
    <w:rsid w:val="006A4719"/>
    <w:tblPr>
      <w:tblStyleRowBandSize w:val="1"/>
      <w:tblStyleColBandSize w:val="1"/>
      <w:tblCellMar>
        <w:top w:w="15" w:type="dxa"/>
        <w:left w:w="15" w:type="dxa"/>
        <w:bottom w:w="15" w:type="dxa"/>
        <w:right w:w="15" w:type="dxa"/>
      </w:tblCellMar>
    </w:tblPr>
  </w:style>
  <w:style w:type="table" w:customStyle="1" w:styleId="afc">
    <w:basedOn w:val="TableNormal"/>
    <w:rsid w:val="006A4719"/>
    <w:tblPr>
      <w:tblStyleRowBandSize w:val="1"/>
      <w:tblStyleColBandSize w:val="1"/>
      <w:tblCellMar>
        <w:top w:w="15" w:type="dxa"/>
        <w:left w:w="15" w:type="dxa"/>
        <w:bottom w:w="15" w:type="dxa"/>
        <w:right w:w="15" w:type="dxa"/>
      </w:tblCellMar>
    </w:tblPr>
  </w:style>
  <w:style w:type="table" w:customStyle="1" w:styleId="afd">
    <w:basedOn w:val="TableNormal"/>
    <w:rsid w:val="006A4719"/>
    <w:tblPr>
      <w:tblStyleRowBandSize w:val="1"/>
      <w:tblStyleColBandSize w:val="1"/>
      <w:tblCellMar>
        <w:top w:w="15" w:type="dxa"/>
        <w:left w:w="15" w:type="dxa"/>
        <w:bottom w:w="15" w:type="dxa"/>
        <w:right w:w="15" w:type="dxa"/>
      </w:tblCellMar>
    </w:tblPr>
  </w:style>
  <w:style w:type="table" w:customStyle="1" w:styleId="afe">
    <w:basedOn w:val="TableNormal"/>
    <w:rsid w:val="006A4719"/>
    <w:tblPr>
      <w:tblStyleRowBandSize w:val="1"/>
      <w:tblStyleColBandSize w:val="1"/>
      <w:tblCellMar>
        <w:top w:w="60" w:type="dxa"/>
        <w:left w:w="60" w:type="dxa"/>
        <w:bottom w:w="60" w:type="dxa"/>
        <w:right w:w="60" w:type="dxa"/>
      </w:tblCellMar>
    </w:tblPr>
  </w:style>
  <w:style w:type="table" w:customStyle="1" w:styleId="aff">
    <w:basedOn w:val="TableNormal"/>
    <w:rsid w:val="006A4719"/>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2CC5C-B15D-4D03-B2DE-E0330147B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18</Pages>
  <Words>1876</Words>
  <Characters>10697</Characters>
  <Application>Microsoft Office Word</Application>
  <DocSecurity>0</DocSecurity>
  <Lines>89</Lines>
  <Paragraphs>25</Paragraphs>
  <ScaleCrop>false</ScaleCrop>
  <Company>Hewlett-Packard Company</Company>
  <LinksUpToDate>false</LinksUpToDate>
  <CharactersWithSpaces>12548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admin</cp:lastModifiedBy>
  <cp:revision>9</cp:revision>
  <cp:lastPrinted>2018-11-20T02:54:00Z</cp:lastPrinted>
  <dcterms:created xsi:type="dcterms:W3CDTF">2020-06-05T03:15:00Z</dcterms:created>
  <dcterms:modified xsi:type="dcterms:W3CDTF">2020-07-21T07:44:00Z</dcterms:modified>
</cp:coreProperties>
</file>